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5BE6" w14:textId="77777777" w:rsidR="00FF00EE" w:rsidRDefault="00FF00EE" w:rsidP="00FF00EE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25302F9" w14:textId="77777777" w:rsidR="00FF00EE" w:rsidRDefault="00FF00EE" w:rsidP="000B13D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6179658" w14:textId="284C83B9" w:rsidR="00FF00EE" w:rsidRDefault="00FF00EE" w:rsidP="00FF00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B13DF">
        <w:rPr>
          <w:rFonts w:asciiTheme="minorHAnsi" w:hAnsiTheme="minorHAnsi" w:cstheme="minorHAnsi"/>
          <w:b/>
          <w:color w:val="auto"/>
          <w:sz w:val="22"/>
          <w:szCs w:val="22"/>
        </w:rPr>
        <w:t>POSITION TITLE:</w:t>
      </w:r>
      <w:r w:rsidRPr="000B13DF">
        <w:rPr>
          <w:rFonts w:asciiTheme="minorHAnsi" w:hAnsiTheme="minorHAnsi" w:cstheme="minorHAnsi"/>
          <w:color w:val="auto"/>
          <w:sz w:val="22"/>
          <w:szCs w:val="22"/>
        </w:rPr>
        <w:t xml:space="preserve"> Executive Officer</w:t>
      </w:r>
      <w:r w:rsidR="00603F15">
        <w:rPr>
          <w:rFonts w:asciiTheme="minorHAnsi" w:hAnsiTheme="minorHAnsi" w:cstheme="minorHAnsi"/>
          <w:color w:val="auto"/>
          <w:sz w:val="22"/>
          <w:szCs w:val="22"/>
        </w:rPr>
        <w:t xml:space="preserve"> (EO)</w:t>
      </w:r>
    </w:p>
    <w:p w14:paraId="51EF748D" w14:textId="77777777" w:rsidR="00FF00EE" w:rsidRDefault="00FF00EE" w:rsidP="00FF00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B13DF">
        <w:rPr>
          <w:rFonts w:asciiTheme="minorHAnsi" w:hAnsiTheme="minorHAnsi" w:cstheme="minorHAnsi"/>
          <w:b/>
          <w:color w:val="auto"/>
          <w:sz w:val="22"/>
          <w:szCs w:val="22"/>
        </w:rPr>
        <w:t>REPORTS TO:</w:t>
      </w:r>
      <w:r w:rsidRPr="000B13DF">
        <w:rPr>
          <w:rFonts w:asciiTheme="minorHAnsi" w:hAnsiTheme="minorHAnsi" w:cstheme="minorHAnsi"/>
          <w:color w:val="auto"/>
          <w:sz w:val="22"/>
          <w:szCs w:val="22"/>
        </w:rPr>
        <w:t xml:space="preserve"> Chairperson</w:t>
      </w:r>
    </w:p>
    <w:p w14:paraId="5BD71C1C" w14:textId="7D4C43B2" w:rsidR="001808EA" w:rsidRPr="000B13DF" w:rsidRDefault="001808EA" w:rsidP="00FF00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808EA">
        <w:rPr>
          <w:rFonts w:asciiTheme="minorHAnsi" w:hAnsiTheme="minorHAnsi" w:cstheme="minorHAnsi"/>
          <w:b/>
          <w:bCs/>
          <w:color w:val="auto"/>
          <w:sz w:val="22"/>
          <w:szCs w:val="22"/>
        </w:rPr>
        <w:t>PERFORMANCE REVIEW: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Annual</w:t>
      </w:r>
    </w:p>
    <w:p w14:paraId="0E53516F" w14:textId="77777777" w:rsidR="000B13DF" w:rsidRDefault="000B13DF" w:rsidP="000B13D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0215DB1" w14:textId="0ED20B07" w:rsidR="003C7169" w:rsidRPr="000B13DF" w:rsidRDefault="000B13DF" w:rsidP="000B13D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13DF">
        <w:rPr>
          <w:rFonts w:asciiTheme="minorHAnsi" w:hAnsiTheme="minorHAnsi" w:cstheme="minorHAnsi"/>
          <w:b/>
          <w:color w:val="auto"/>
          <w:sz w:val="22"/>
          <w:szCs w:val="22"/>
        </w:rPr>
        <w:t>MALDON &amp; DISTRICT COMMUNITY BANK VISION &amp; MISSION:</w:t>
      </w:r>
    </w:p>
    <w:p w14:paraId="7DE4749C" w14:textId="7F4C4167" w:rsidR="00CF5ECE" w:rsidRDefault="000F43B2" w:rsidP="000B13DF">
      <w:pPr>
        <w:spacing w:after="0" w:line="240" w:lineRule="auto"/>
        <w:contextualSpacing/>
        <w:rPr>
          <w:rFonts w:asciiTheme="minorHAnsi" w:eastAsia="Arial" w:hAnsiTheme="minorHAnsi" w:cstheme="minorHAnsi"/>
          <w:i/>
          <w:color w:val="000000"/>
          <w:sz w:val="22"/>
          <w:lang w:eastAsia="en-AU"/>
        </w:rPr>
      </w:pPr>
      <w:r w:rsidRPr="000F43B2">
        <w:rPr>
          <w:rFonts w:asciiTheme="minorHAnsi" w:eastAsia="Arial" w:hAnsiTheme="minorHAnsi" w:cstheme="minorHAnsi"/>
          <w:color w:val="000000"/>
          <w:sz w:val="22"/>
          <w:lang w:eastAsia="en-AU"/>
        </w:rPr>
        <w:t>Vision:</w:t>
      </w:r>
      <w:r w:rsidRPr="000F43B2">
        <w:rPr>
          <w:rFonts w:asciiTheme="minorHAnsi" w:eastAsia="Arial" w:hAnsiTheme="minorHAnsi" w:cstheme="minorHAnsi"/>
          <w:i/>
          <w:color w:val="000000"/>
          <w:sz w:val="22"/>
          <w:lang w:eastAsia="en-AU"/>
        </w:rPr>
        <w:t xml:space="preserve"> </w:t>
      </w:r>
      <w:r w:rsidR="00E45983">
        <w:rPr>
          <w:rFonts w:asciiTheme="minorHAnsi" w:eastAsia="Arial" w:hAnsiTheme="minorHAnsi" w:cstheme="minorHAnsi"/>
          <w:i/>
          <w:color w:val="000000"/>
          <w:sz w:val="22"/>
          <w:lang w:eastAsia="en-AU"/>
        </w:rPr>
        <w:t>Thriv</w:t>
      </w:r>
      <w:r w:rsidR="00CF5ECE">
        <w:rPr>
          <w:rFonts w:asciiTheme="minorHAnsi" w:eastAsia="Arial" w:hAnsiTheme="minorHAnsi" w:cstheme="minorHAnsi"/>
          <w:i/>
          <w:color w:val="000000"/>
          <w:sz w:val="22"/>
          <w:lang w:eastAsia="en-AU"/>
        </w:rPr>
        <w:t>i</w:t>
      </w:r>
      <w:r w:rsidR="00E45983">
        <w:rPr>
          <w:rFonts w:asciiTheme="minorHAnsi" w:eastAsia="Arial" w:hAnsiTheme="minorHAnsi" w:cstheme="minorHAnsi"/>
          <w:i/>
          <w:color w:val="000000"/>
          <w:sz w:val="22"/>
          <w:lang w:eastAsia="en-AU"/>
        </w:rPr>
        <w:t>n</w:t>
      </w:r>
      <w:r w:rsidR="00CF5ECE">
        <w:rPr>
          <w:rFonts w:asciiTheme="minorHAnsi" w:eastAsia="Arial" w:hAnsiTheme="minorHAnsi" w:cstheme="minorHAnsi"/>
          <w:i/>
          <w:color w:val="000000"/>
          <w:sz w:val="22"/>
          <w:lang w:eastAsia="en-AU"/>
        </w:rPr>
        <w:t>g</w:t>
      </w:r>
      <w:r w:rsidR="00E45983">
        <w:rPr>
          <w:rFonts w:asciiTheme="minorHAnsi" w:eastAsia="Arial" w:hAnsiTheme="minorHAnsi" w:cstheme="minorHAnsi"/>
          <w:i/>
          <w:color w:val="000000"/>
          <w:sz w:val="22"/>
          <w:lang w:eastAsia="en-AU"/>
        </w:rPr>
        <w:t xml:space="preserve">, sustainable </w:t>
      </w:r>
      <w:r w:rsidR="00CF5ECE">
        <w:rPr>
          <w:rFonts w:asciiTheme="minorHAnsi" w:eastAsia="Arial" w:hAnsiTheme="minorHAnsi" w:cstheme="minorHAnsi"/>
          <w:i/>
          <w:color w:val="000000"/>
          <w:sz w:val="22"/>
          <w:lang w:eastAsia="en-AU"/>
        </w:rPr>
        <w:t xml:space="preserve">&amp; </w:t>
      </w:r>
      <w:r w:rsidR="00E45983">
        <w:rPr>
          <w:rFonts w:asciiTheme="minorHAnsi" w:eastAsia="Arial" w:hAnsiTheme="minorHAnsi" w:cstheme="minorHAnsi"/>
          <w:i/>
          <w:color w:val="000000"/>
          <w:sz w:val="22"/>
          <w:lang w:eastAsia="en-AU"/>
        </w:rPr>
        <w:t>connected co</w:t>
      </w:r>
      <w:r w:rsidR="00CF5ECE">
        <w:rPr>
          <w:rFonts w:asciiTheme="minorHAnsi" w:eastAsia="Arial" w:hAnsiTheme="minorHAnsi" w:cstheme="minorHAnsi"/>
          <w:i/>
          <w:color w:val="000000"/>
          <w:sz w:val="22"/>
          <w:lang w:eastAsia="en-AU"/>
        </w:rPr>
        <w:t>mmunities</w:t>
      </w:r>
    </w:p>
    <w:p w14:paraId="552DE686" w14:textId="4356D965" w:rsidR="000F43B2" w:rsidRPr="000F43B2" w:rsidRDefault="000F43B2" w:rsidP="000B13DF">
      <w:pPr>
        <w:spacing w:after="0" w:line="240" w:lineRule="auto"/>
        <w:contextualSpacing/>
        <w:rPr>
          <w:rFonts w:asciiTheme="minorHAnsi" w:eastAsia="Arial" w:hAnsiTheme="minorHAnsi" w:cstheme="minorHAnsi"/>
          <w:i/>
          <w:sz w:val="22"/>
          <w:lang w:eastAsia="en-AU"/>
        </w:rPr>
      </w:pPr>
      <w:r w:rsidRPr="000F43B2">
        <w:rPr>
          <w:rFonts w:asciiTheme="minorHAnsi" w:eastAsia="Arial" w:hAnsiTheme="minorHAnsi" w:cstheme="minorHAnsi"/>
          <w:sz w:val="22"/>
          <w:lang w:eastAsia="en-AU"/>
        </w:rPr>
        <w:t>Mission statement:</w:t>
      </w:r>
      <w:r w:rsidR="00C77E2F" w:rsidRPr="00C77E2F">
        <w:rPr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 xml:space="preserve"> </w:t>
      </w:r>
      <w:r w:rsidR="00C77E2F" w:rsidRPr="00CE3FDF">
        <w:rPr>
          <w:rStyle w:val="normaltextrun"/>
          <w:rFonts w:ascii="Calibri" w:hAnsi="Calibri" w:cs="Calibri"/>
          <w:i/>
          <w:iCs/>
          <w:color w:val="000000"/>
          <w:sz w:val="22"/>
          <w:bdr w:val="none" w:sz="0" w:space="0" w:color="auto" w:frame="1"/>
        </w:rPr>
        <w:t>To provide a viable, local banking service, distribute profits and partner on projects for community benefit</w:t>
      </w:r>
      <w:r w:rsidR="00395DD7">
        <w:rPr>
          <w:rStyle w:val="normaltextrun"/>
          <w:rFonts w:ascii="Calibri" w:hAnsi="Calibri" w:cs="Calibri"/>
          <w:color w:val="000000"/>
          <w:sz w:val="22"/>
          <w:bdr w:val="none" w:sz="0" w:space="0" w:color="auto" w:frame="1"/>
        </w:rPr>
        <w:t>.</w:t>
      </w:r>
    </w:p>
    <w:p w14:paraId="03C20246" w14:textId="77777777" w:rsidR="000B13DF" w:rsidRDefault="000B13DF" w:rsidP="000B13D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E4F50D" w14:textId="4B0743DD" w:rsidR="00691932" w:rsidRDefault="000B13DF" w:rsidP="006919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b/>
          <w:color w:val="auto"/>
          <w:sz w:val="22"/>
          <w:szCs w:val="22"/>
        </w:rPr>
        <w:t>MALDON &amp; DISTRICT COMMUNITY BANK VALUES</w:t>
      </w:r>
      <w:r w:rsidR="00691932" w:rsidRPr="0069193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28C0AD0" w14:textId="5D8F0917" w:rsidR="00C4230E" w:rsidRDefault="00C4230E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undertaking all tasks, appropriate behaviours matching the following values must be maintained at all times:</w:t>
      </w:r>
      <w:r w:rsidR="001562B0">
        <w:rPr>
          <w:rFonts w:asciiTheme="minorHAnsi" w:hAnsiTheme="minorHAnsi" w:cstheme="minorHAnsi"/>
          <w:sz w:val="22"/>
          <w:szCs w:val="22"/>
        </w:rPr>
        <w:t xml:space="preserve"> </w:t>
      </w:r>
      <w:r w:rsidR="00851B58" w:rsidRPr="00CE3FDF">
        <w:rPr>
          <w:rFonts w:asciiTheme="minorHAnsi" w:hAnsiTheme="minorHAnsi" w:cstheme="minorHAnsi"/>
          <w:i/>
          <w:iCs/>
          <w:sz w:val="22"/>
          <w:szCs w:val="22"/>
        </w:rPr>
        <w:t xml:space="preserve">Sustainability, </w:t>
      </w:r>
      <w:r w:rsidRPr="00CE3FDF">
        <w:rPr>
          <w:rFonts w:asciiTheme="minorHAnsi" w:hAnsiTheme="minorHAnsi" w:cstheme="minorHAnsi"/>
          <w:i/>
          <w:iCs/>
          <w:sz w:val="22"/>
          <w:szCs w:val="22"/>
        </w:rPr>
        <w:t>Integrity</w:t>
      </w:r>
      <w:r w:rsidR="00851B58" w:rsidRPr="00CE3FDF">
        <w:rPr>
          <w:rFonts w:asciiTheme="minorHAnsi" w:hAnsiTheme="minorHAnsi" w:cstheme="minorHAnsi"/>
          <w:i/>
          <w:iCs/>
          <w:sz w:val="22"/>
          <w:szCs w:val="22"/>
        </w:rPr>
        <w:t xml:space="preserve"> &amp; Connection</w:t>
      </w:r>
      <w:r w:rsidR="00851B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8F4DEE" w14:textId="77777777" w:rsidR="00C4230E" w:rsidRPr="00691932" w:rsidRDefault="00C4230E" w:rsidP="000B13D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567FA2" w14:textId="77777777" w:rsidR="004E611C" w:rsidRPr="00071E51" w:rsidRDefault="004E611C" w:rsidP="004E611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71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ORGANISATION</w:t>
      </w:r>
    </w:p>
    <w:p w14:paraId="146B4737" w14:textId="77777777" w:rsidR="004E611C" w:rsidRDefault="004E611C" w:rsidP="004E611C">
      <w:pPr>
        <w:pStyle w:val="NormalWeb"/>
        <w:spacing w:before="0" w:beforeAutospacing="0" w:after="0" w:afterAutospacing="0"/>
        <w:ind w:right="-330"/>
        <w:rPr>
          <w:rFonts w:asciiTheme="minorHAnsi" w:hAnsiTheme="minorHAnsi" w:cstheme="minorHAnsi"/>
          <w:color w:val="000000"/>
          <w:sz w:val="22"/>
          <w:szCs w:val="22"/>
        </w:rPr>
      </w:pPr>
      <w:r w:rsidRPr="00071E51">
        <w:rPr>
          <w:rFonts w:asciiTheme="minorHAnsi" w:hAnsiTheme="minorHAnsi" w:cstheme="minorHAnsi"/>
          <w:color w:val="000000"/>
          <w:sz w:val="22"/>
          <w:szCs w:val="22"/>
        </w:rPr>
        <w:t xml:space="preserve">Maldon &amp; District Financial Services Ltd (MDFSL) is a not-for-profit company that operates the Maldon &amp; District Community Bank (MDCB) in a franchise partnership with the Bendigo </w:t>
      </w:r>
      <w:r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071E51">
        <w:rPr>
          <w:rFonts w:asciiTheme="minorHAnsi" w:hAnsiTheme="minorHAnsi" w:cstheme="minorHAnsi"/>
          <w:color w:val="000000"/>
          <w:sz w:val="22"/>
          <w:szCs w:val="22"/>
        </w:rPr>
        <w:t xml:space="preserve"> Adelaide Bank. </w:t>
      </w:r>
    </w:p>
    <w:p w14:paraId="33018B4B" w14:textId="77777777" w:rsidR="00A701D5" w:rsidRDefault="004E611C" w:rsidP="004E611C">
      <w:pPr>
        <w:pStyle w:val="NormalWeb"/>
        <w:spacing w:before="0" w:beforeAutospacing="0" w:after="0" w:afterAutospacing="0"/>
        <w:ind w:right="-330"/>
        <w:rPr>
          <w:rFonts w:asciiTheme="minorHAnsi" w:hAnsiTheme="minorHAnsi" w:cstheme="minorHAnsi"/>
          <w:color w:val="000000"/>
          <w:sz w:val="22"/>
          <w:szCs w:val="22"/>
        </w:rPr>
      </w:pPr>
      <w:r w:rsidRPr="00071E51">
        <w:rPr>
          <w:rFonts w:asciiTheme="minorHAnsi" w:hAnsiTheme="minorHAnsi" w:cstheme="minorHAnsi"/>
          <w:color w:val="000000"/>
          <w:sz w:val="22"/>
          <w:szCs w:val="22"/>
        </w:rPr>
        <w:t>MDFSL has its primary branch in Maldon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071E51">
        <w:rPr>
          <w:rFonts w:asciiTheme="minorHAnsi" w:hAnsiTheme="minorHAnsi" w:cstheme="minorHAnsi"/>
          <w:color w:val="000000"/>
          <w:sz w:val="22"/>
          <w:szCs w:val="22"/>
        </w:rPr>
        <w:t xml:space="preserve"> Customer Service Centre (CSC) in Dunolly. </w:t>
      </w:r>
      <w:r w:rsidR="00E966B1">
        <w:rPr>
          <w:rFonts w:asciiTheme="minorHAnsi" w:hAnsiTheme="minorHAnsi" w:cstheme="minorHAnsi"/>
          <w:color w:val="000000"/>
          <w:sz w:val="22"/>
          <w:szCs w:val="22"/>
        </w:rPr>
        <w:t xml:space="preserve">There are 6 </w:t>
      </w:r>
      <w:r w:rsidR="00700616">
        <w:rPr>
          <w:rFonts w:asciiTheme="minorHAnsi" w:hAnsiTheme="minorHAnsi" w:cstheme="minorHAnsi"/>
          <w:color w:val="000000"/>
          <w:sz w:val="22"/>
          <w:szCs w:val="22"/>
        </w:rPr>
        <w:t xml:space="preserve">board </w:t>
      </w:r>
      <w:r w:rsidR="00E966B1">
        <w:rPr>
          <w:rFonts w:asciiTheme="minorHAnsi" w:hAnsiTheme="minorHAnsi" w:cstheme="minorHAnsi"/>
          <w:color w:val="000000"/>
          <w:sz w:val="22"/>
          <w:szCs w:val="22"/>
        </w:rPr>
        <w:t>portfolios</w:t>
      </w:r>
      <w:r w:rsidR="00700616">
        <w:rPr>
          <w:rFonts w:asciiTheme="minorHAnsi" w:hAnsiTheme="minorHAnsi" w:cstheme="minorHAnsi"/>
          <w:color w:val="000000"/>
          <w:sz w:val="22"/>
          <w:szCs w:val="22"/>
        </w:rPr>
        <w:t xml:space="preserve">: Audit &amp; Governance, </w:t>
      </w:r>
      <w:r w:rsidR="00A701D5">
        <w:rPr>
          <w:rFonts w:asciiTheme="minorHAnsi" w:hAnsiTheme="minorHAnsi" w:cstheme="minorHAnsi"/>
          <w:color w:val="000000"/>
          <w:sz w:val="22"/>
          <w:szCs w:val="22"/>
        </w:rPr>
        <w:t>Business Development, Communications, Community Investment, Finance and Human Resources.</w:t>
      </w:r>
    </w:p>
    <w:p w14:paraId="50A82732" w14:textId="77777777" w:rsidR="00BF69EE" w:rsidRDefault="00BF69EE" w:rsidP="004E611C">
      <w:pPr>
        <w:pStyle w:val="NormalWeb"/>
        <w:spacing w:before="0" w:beforeAutospacing="0" w:after="0" w:afterAutospacing="0"/>
        <w:ind w:right="-33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D8B329" w14:textId="77777777" w:rsidR="006A3BBA" w:rsidRDefault="00E704D5" w:rsidP="000B13D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ROLE PURP</w:t>
      </w:r>
      <w:r w:rsidR="006A3BBA">
        <w:rPr>
          <w:rFonts w:asciiTheme="minorHAnsi" w:hAnsiTheme="minorHAnsi" w:cstheme="minorHAnsi"/>
          <w:b/>
          <w:sz w:val="22"/>
          <w:szCs w:val="22"/>
        </w:rPr>
        <w:t xml:space="preserve">OSE </w:t>
      </w:r>
    </w:p>
    <w:p w14:paraId="7FF4273C" w14:textId="4F0629DE" w:rsidR="005235EB" w:rsidRDefault="006A3BBA" w:rsidP="005235E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028C4">
        <w:rPr>
          <w:rFonts w:asciiTheme="minorHAnsi" w:hAnsiTheme="minorHAnsi" w:cstheme="minorHAnsi"/>
          <w:bCs/>
          <w:sz w:val="22"/>
          <w:szCs w:val="22"/>
        </w:rPr>
        <w:t>To administer the affairs of the company and support the business of the board</w:t>
      </w:r>
      <w:r w:rsidR="00714B60" w:rsidRPr="006028C4">
        <w:rPr>
          <w:rFonts w:asciiTheme="minorHAnsi" w:hAnsiTheme="minorHAnsi" w:cstheme="minorHAnsi"/>
          <w:bCs/>
          <w:sz w:val="22"/>
          <w:szCs w:val="22"/>
        </w:rPr>
        <w:t xml:space="preserve">, encompassing the </w:t>
      </w:r>
      <w:r w:rsidR="006028C4" w:rsidRPr="006028C4">
        <w:rPr>
          <w:rFonts w:asciiTheme="minorHAnsi" w:hAnsiTheme="minorHAnsi" w:cstheme="minorHAnsi"/>
          <w:bCs/>
          <w:sz w:val="22"/>
          <w:szCs w:val="22"/>
        </w:rPr>
        <w:t>C</w:t>
      </w:r>
      <w:r w:rsidR="00714B60" w:rsidRPr="006028C4">
        <w:rPr>
          <w:rFonts w:asciiTheme="minorHAnsi" w:hAnsiTheme="minorHAnsi" w:cstheme="minorHAnsi"/>
          <w:bCs/>
          <w:sz w:val="22"/>
          <w:szCs w:val="22"/>
        </w:rPr>
        <w:t xml:space="preserve">ompany </w:t>
      </w:r>
      <w:r w:rsidR="006028C4" w:rsidRPr="006028C4">
        <w:rPr>
          <w:rFonts w:asciiTheme="minorHAnsi" w:hAnsiTheme="minorHAnsi" w:cstheme="minorHAnsi"/>
          <w:bCs/>
          <w:sz w:val="22"/>
          <w:szCs w:val="22"/>
        </w:rPr>
        <w:t>S</w:t>
      </w:r>
      <w:r w:rsidR="00714B60" w:rsidRPr="006028C4">
        <w:rPr>
          <w:rFonts w:asciiTheme="minorHAnsi" w:hAnsiTheme="minorHAnsi" w:cstheme="minorHAnsi"/>
          <w:bCs/>
          <w:sz w:val="22"/>
          <w:szCs w:val="22"/>
        </w:rPr>
        <w:t xml:space="preserve">ecretary </w:t>
      </w:r>
      <w:r w:rsidR="006028C4" w:rsidRPr="006028C4">
        <w:rPr>
          <w:rFonts w:asciiTheme="minorHAnsi" w:hAnsiTheme="minorHAnsi" w:cstheme="minorHAnsi"/>
          <w:bCs/>
          <w:sz w:val="22"/>
          <w:szCs w:val="22"/>
        </w:rPr>
        <w:t>duties.</w:t>
      </w:r>
      <w:r w:rsidR="00306E0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95E8E01" w14:textId="54922C72" w:rsidR="005235EB" w:rsidRDefault="005235EB" w:rsidP="000B13D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2C11C58" w14:textId="319B93F8" w:rsidR="005235EB" w:rsidRPr="00C32F2A" w:rsidRDefault="005235EB" w:rsidP="005235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C32F2A">
        <w:rPr>
          <w:rFonts w:asciiTheme="minorHAnsi" w:hAnsiTheme="minorHAnsi" w:cstheme="minorHAnsi"/>
          <w:b/>
          <w:bCs/>
          <w:color w:val="000000"/>
          <w:sz w:val="22"/>
        </w:rPr>
        <w:t>EO</w:t>
      </w:r>
      <w:r w:rsidR="00BE62EA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="00F123D4">
        <w:rPr>
          <w:rFonts w:asciiTheme="minorHAnsi" w:hAnsiTheme="minorHAnsi" w:cstheme="minorHAnsi"/>
          <w:b/>
          <w:bCs/>
          <w:color w:val="000000"/>
          <w:sz w:val="22"/>
        </w:rPr>
        <w:t>SUMMARY</w:t>
      </w:r>
    </w:p>
    <w:p w14:paraId="1A047C2E" w14:textId="77777777" w:rsidR="002C65BA" w:rsidRPr="002C65BA" w:rsidRDefault="002C65BA" w:rsidP="002C6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2C65BA">
        <w:rPr>
          <w:rFonts w:asciiTheme="minorHAnsi" w:hAnsiTheme="minorHAnsi" w:cstheme="minorHAnsi"/>
          <w:sz w:val="22"/>
        </w:rPr>
        <w:t>The EO work functions are immersed across the whole company with strong collaboration with</w:t>
      </w:r>
    </w:p>
    <w:p w14:paraId="391CBB44" w14:textId="40261251" w:rsidR="002C65BA" w:rsidRPr="002C65BA" w:rsidRDefault="002C65BA" w:rsidP="002C6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2C65BA">
        <w:rPr>
          <w:rFonts w:asciiTheme="minorHAnsi" w:hAnsiTheme="minorHAnsi" w:cstheme="minorHAnsi"/>
          <w:sz w:val="22"/>
        </w:rPr>
        <w:t>Chair, Communications Officer, Portfolio Chairs, Branch Manager and Bendigo and Adelaide</w:t>
      </w:r>
    </w:p>
    <w:p w14:paraId="3C2D95DB" w14:textId="2DD02751" w:rsidR="00F123D4" w:rsidRDefault="002C65BA" w:rsidP="00B71B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65BA">
        <w:rPr>
          <w:rFonts w:asciiTheme="minorHAnsi" w:hAnsiTheme="minorHAnsi" w:cstheme="minorHAnsi"/>
          <w:sz w:val="22"/>
          <w:szCs w:val="22"/>
        </w:rPr>
        <w:t xml:space="preserve">Bank. </w:t>
      </w:r>
      <w:r w:rsidR="00526587" w:rsidRPr="00691932">
        <w:rPr>
          <w:rFonts w:asciiTheme="minorHAnsi" w:hAnsiTheme="minorHAnsi" w:cstheme="minorHAnsi"/>
          <w:bCs/>
          <w:sz w:val="22"/>
          <w:szCs w:val="22"/>
        </w:rPr>
        <w:t>The Executive Officer is responsible for overseeing marketing</w:t>
      </w:r>
      <w:r w:rsidR="00526587">
        <w:rPr>
          <w:rFonts w:asciiTheme="minorHAnsi" w:hAnsiTheme="minorHAnsi" w:cstheme="minorHAnsi"/>
          <w:bCs/>
          <w:sz w:val="22"/>
          <w:szCs w:val="22"/>
        </w:rPr>
        <w:t>, community investments and grants</w:t>
      </w:r>
      <w:r w:rsidR="00526587" w:rsidRPr="00691932">
        <w:rPr>
          <w:rFonts w:asciiTheme="minorHAnsi" w:hAnsiTheme="minorHAnsi" w:cstheme="minorHAnsi"/>
          <w:bCs/>
          <w:sz w:val="22"/>
          <w:szCs w:val="22"/>
        </w:rPr>
        <w:t xml:space="preserve">, maintaining </w:t>
      </w:r>
      <w:r w:rsidR="00526587">
        <w:rPr>
          <w:rFonts w:asciiTheme="minorHAnsi" w:hAnsiTheme="minorHAnsi" w:cstheme="minorHAnsi"/>
          <w:bCs/>
          <w:sz w:val="22"/>
          <w:szCs w:val="22"/>
        </w:rPr>
        <w:t xml:space="preserve">strong and positive </w:t>
      </w:r>
      <w:r w:rsidR="00526587" w:rsidRPr="00691932">
        <w:rPr>
          <w:rFonts w:asciiTheme="minorHAnsi" w:hAnsiTheme="minorHAnsi" w:cstheme="minorHAnsi"/>
          <w:bCs/>
          <w:sz w:val="22"/>
          <w:szCs w:val="22"/>
        </w:rPr>
        <w:t>company presence in the community</w:t>
      </w:r>
      <w:r w:rsidR="00526587">
        <w:rPr>
          <w:rFonts w:asciiTheme="minorHAnsi" w:hAnsiTheme="minorHAnsi" w:cstheme="minorHAnsi"/>
          <w:bCs/>
          <w:sz w:val="22"/>
          <w:szCs w:val="22"/>
        </w:rPr>
        <w:t>,</w:t>
      </w:r>
    </w:p>
    <w:p w14:paraId="53535D10" w14:textId="77777777" w:rsidR="00F123D4" w:rsidRDefault="00F123D4" w:rsidP="00B71B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207BF5" w14:textId="4F3341DF" w:rsidR="00D8577B" w:rsidRPr="002C65BA" w:rsidRDefault="00B71B71" w:rsidP="00B71B7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bCs/>
          <w:sz w:val="22"/>
          <w:szCs w:val="22"/>
        </w:rPr>
        <w:t xml:space="preserve"> EO </w:t>
      </w:r>
      <w:r w:rsidR="005242B9" w:rsidRPr="002C65BA">
        <w:rPr>
          <w:rFonts w:asciiTheme="minorHAnsi" w:hAnsiTheme="minorHAnsi" w:cstheme="minorHAnsi"/>
          <w:bCs/>
          <w:sz w:val="22"/>
          <w:szCs w:val="22"/>
        </w:rPr>
        <w:t>is an ‘all rounder’ position</w:t>
      </w:r>
      <w:r w:rsidR="004325A8" w:rsidRPr="002C65BA">
        <w:rPr>
          <w:rFonts w:asciiTheme="minorHAnsi" w:hAnsiTheme="minorHAnsi" w:cstheme="minorHAnsi"/>
          <w:bCs/>
          <w:sz w:val="22"/>
          <w:szCs w:val="22"/>
        </w:rPr>
        <w:t xml:space="preserve"> requiring e</w:t>
      </w:r>
      <w:r w:rsidR="00BE62EA" w:rsidRPr="002C65BA">
        <w:rPr>
          <w:rFonts w:asciiTheme="minorHAnsi" w:hAnsiTheme="minorHAnsi" w:cstheme="minorHAnsi"/>
          <w:bCs/>
          <w:sz w:val="22"/>
          <w:szCs w:val="22"/>
        </w:rPr>
        <w:t>ffective and efficient role delivery utilising</w:t>
      </w:r>
      <w:r w:rsidR="00DC182A" w:rsidRPr="002C65BA">
        <w:rPr>
          <w:rFonts w:asciiTheme="minorHAnsi" w:hAnsiTheme="minorHAnsi" w:cstheme="minorHAnsi"/>
          <w:bCs/>
          <w:sz w:val="22"/>
          <w:szCs w:val="22"/>
        </w:rPr>
        <w:t xml:space="preserve"> hig</w:t>
      </w:r>
      <w:r w:rsidR="00123682">
        <w:rPr>
          <w:rFonts w:asciiTheme="minorHAnsi" w:hAnsiTheme="minorHAnsi" w:cstheme="minorHAnsi"/>
          <w:bCs/>
          <w:sz w:val="22"/>
          <w:szCs w:val="22"/>
        </w:rPr>
        <w:t>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182A" w:rsidRPr="002C65BA">
        <w:rPr>
          <w:rFonts w:asciiTheme="minorHAnsi" w:hAnsiTheme="minorHAnsi" w:cstheme="minorHAnsi"/>
          <w:bCs/>
          <w:sz w:val="22"/>
          <w:szCs w:val="22"/>
        </w:rPr>
        <w:t>level of</w:t>
      </w:r>
      <w:r w:rsidR="005A4658" w:rsidRPr="002C65BA">
        <w:rPr>
          <w:rFonts w:asciiTheme="minorHAnsi" w:hAnsiTheme="minorHAnsi" w:cstheme="minorHAnsi"/>
          <w:bCs/>
          <w:sz w:val="22"/>
          <w:szCs w:val="22"/>
        </w:rPr>
        <w:t>:</w:t>
      </w:r>
      <w:r w:rsidR="002C65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24" w:rsidRPr="002C65BA">
        <w:rPr>
          <w:rFonts w:asciiTheme="minorHAnsi" w:hAnsiTheme="minorHAnsi" w:cstheme="minorHAnsi"/>
          <w:sz w:val="22"/>
          <w:szCs w:val="22"/>
        </w:rPr>
        <w:t>c</w:t>
      </w:r>
      <w:r w:rsidR="00E5660E" w:rsidRPr="002C65BA">
        <w:rPr>
          <w:rFonts w:asciiTheme="minorHAnsi" w:hAnsiTheme="minorHAnsi" w:cstheme="minorHAnsi"/>
          <w:sz w:val="22"/>
          <w:szCs w:val="22"/>
        </w:rPr>
        <w:t xml:space="preserve">ommunity </w:t>
      </w:r>
      <w:r w:rsidR="0032650F" w:rsidRPr="002C65BA">
        <w:rPr>
          <w:rFonts w:asciiTheme="minorHAnsi" w:hAnsiTheme="minorHAnsi" w:cstheme="minorHAnsi"/>
          <w:sz w:val="22"/>
          <w:szCs w:val="22"/>
        </w:rPr>
        <w:t>passion</w:t>
      </w:r>
      <w:r w:rsidR="00C30F19" w:rsidRPr="002C65BA">
        <w:rPr>
          <w:rFonts w:asciiTheme="minorHAnsi" w:hAnsiTheme="minorHAnsi" w:cstheme="minorHAnsi"/>
          <w:sz w:val="22"/>
          <w:szCs w:val="22"/>
        </w:rPr>
        <w:t xml:space="preserve">, </w:t>
      </w:r>
      <w:r w:rsidR="00DC182A" w:rsidRPr="002C65BA">
        <w:rPr>
          <w:rFonts w:asciiTheme="minorHAnsi" w:hAnsiTheme="minorHAnsi" w:cstheme="minorHAnsi"/>
          <w:sz w:val="22"/>
          <w:szCs w:val="22"/>
        </w:rPr>
        <w:t>g</w:t>
      </w:r>
      <w:r w:rsidR="00D8577B" w:rsidRPr="002C65BA">
        <w:rPr>
          <w:rFonts w:asciiTheme="minorHAnsi" w:hAnsiTheme="minorHAnsi" w:cstheme="minorHAnsi"/>
          <w:sz w:val="22"/>
          <w:szCs w:val="22"/>
        </w:rPr>
        <w:t xml:space="preserve">overnance </w:t>
      </w:r>
      <w:r w:rsidR="005D674E" w:rsidRPr="002C65BA">
        <w:rPr>
          <w:rFonts w:asciiTheme="minorHAnsi" w:hAnsiTheme="minorHAnsi" w:cstheme="minorHAnsi"/>
          <w:sz w:val="22"/>
          <w:szCs w:val="22"/>
        </w:rPr>
        <w:t xml:space="preserve">and compliance </w:t>
      </w:r>
      <w:r w:rsidR="00D8577B" w:rsidRPr="002C65BA">
        <w:rPr>
          <w:rFonts w:asciiTheme="minorHAnsi" w:hAnsiTheme="minorHAnsi" w:cstheme="minorHAnsi"/>
          <w:sz w:val="22"/>
          <w:szCs w:val="22"/>
        </w:rPr>
        <w:t>expertise</w:t>
      </w:r>
      <w:r w:rsidR="00C30F19" w:rsidRPr="002C65BA">
        <w:rPr>
          <w:rFonts w:asciiTheme="minorHAnsi" w:hAnsiTheme="minorHAnsi" w:cstheme="minorHAnsi"/>
          <w:sz w:val="22"/>
          <w:szCs w:val="22"/>
        </w:rPr>
        <w:t xml:space="preserve">, </w:t>
      </w:r>
      <w:r w:rsidR="00DC182A" w:rsidRPr="002C65BA">
        <w:rPr>
          <w:rFonts w:asciiTheme="minorHAnsi" w:hAnsiTheme="minorHAnsi" w:cstheme="minorHAnsi"/>
          <w:sz w:val="22"/>
          <w:szCs w:val="22"/>
        </w:rPr>
        <w:t xml:space="preserve">planning </w:t>
      </w:r>
      <w:r w:rsidR="00042E56" w:rsidRPr="002C65BA">
        <w:rPr>
          <w:rFonts w:asciiTheme="minorHAnsi" w:hAnsiTheme="minorHAnsi" w:cstheme="minorHAnsi"/>
          <w:sz w:val="22"/>
          <w:szCs w:val="22"/>
        </w:rPr>
        <w:t>and organisational skills, eagle eye for detail</w:t>
      </w:r>
      <w:r w:rsidR="005D674E" w:rsidRPr="002C65BA">
        <w:rPr>
          <w:rFonts w:asciiTheme="minorHAnsi" w:hAnsiTheme="minorHAnsi" w:cstheme="minorHAnsi"/>
          <w:sz w:val="22"/>
          <w:szCs w:val="22"/>
        </w:rPr>
        <w:t>,</w:t>
      </w:r>
      <w:r w:rsidR="00D12C24" w:rsidRPr="002C65BA">
        <w:rPr>
          <w:rFonts w:asciiTheme="minorHAnsi" w:hAnsiTheme="minorHAnsi" w:cstheme="minorHAnsi"/>
          <w:sz w:val="22"/>
          <w:szCs w:val="22"/>
        </w:rPr>
        <w:t xml:space="preserve"> i</w:t>
      </w:r>
      <w:r w:rsidR="00D8577B" w:rsidRPr="002C65BA">
        <w:rPr>
          <w:rFonts w:asciiTheme="minorHAnsi" w:hAnsiTheme="minorHAnsi" w:cstheme="minorHAnsi"/>
          <w:sz w:val="22"/>
          <w:szCs w:val="22"/>
        </w:rPr>
        <w:t>nterpersonal skills</w:t>
      </w:r>
      <w:r w:rsidR="00601BB7" w:rsidRPr="002C65BA">
        <w:rPr>
          <w:rFonts w:asciiTheme="minorHAnsi" w:hAnsiTheme="minorHAnsi" w:cstheme="minorHAnsi"/>
          <w:sz w:val="22"/>
          <w:szCs w:val="22"/>
        </w:rPr>
        <w:t xml:space="preserve">, </w:t>
      </w:r>
      <w:r w:rsidR="00107D02" w:rsidRPr="002C65BA">
        <w:rPr>
          <w:rFonts w:asciiTheme="minorHAnsi" w:hAnsiTheme="minorHAnsi" w:cstheme="minorHAnsi"/>
          <w:sz w:val="22"/>
          <w:szCs w:val="22"/>
        </w:rPr>
        <w:t xml:space="preserve">accountability </w:t>
      </w:r>
      <w:r w:rsidR="005136A0" w:rsidRPr="002C65BA">
        <w:rPr>
          <w:rFonts w:asciiTheme="minorHAnsi" w:hAnsiTheme="minorHAnsi" w:cstheme="minorHAnsi"/>
          <w:sz w:val="22"/>
          <w:szCs w:val="22"/>
        </w:rPr>
        <w:t>and sound decision making.</w:t>
      </w:r>
    </w:p>
    <w:p w14:paraId="14133599" w14:textId="77777777" w:rsidR="00F123D4" w:rsidRDefault="00F123D4" w:rsidP="006B4E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14:paraId="13107F06" w14:textId="5BCB0D03" w:rsidR="006B20F0" w:rsidRPr="00C62BC9" w:rsidRDefault="006B20F0" w:rsidP="006B20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role will be based in an </w:t>
      </w:r>
      <w:r w:rsidRPr="00C62BC9">
        <w:rPr>
          <w:rFonts w:asciiTheme="minorHAnsi" w:hAnsiTheme="minorHAnsi" w:cstheme="minorHAnsi"/>
          <w:sz w:val="22"/>
          <w:szCs w:val="22"/>
        </w:rPr>
        <w:t xml:space="preserve">office </w:t>
      </w:r>
      <w:r>
        <w:rPr>
          <w:rFonts w:asciiTheme="minorHAnsi" w:hAnsiTheme="minorHAnsi" w:cstheme="minorHAnsi"/>
          <w:sz w:val="22"/>
          <w:szCs w:val="22"/>
        </w:rPr>
        <w:t>located in</w:t>
      </w:r>
      <w:r w:rsidRPr="00C62BC9">
        <w:rPr>
          <w:rFonts w:asciiTheme="minorHAnsi" w:hAnsiTheme="minorHAnsi" w:cstheme="minorHAnsi"/>
          <w:sz w:val="22"/>
          <w:szCs w:val="22"/>
        </w:rPr>
        <w:t xml:space="preserve"> Maldon</w:t>
      </w:r>
      <w:r>
        <w:rPr>
          <w:rFonts w:asciiTheme="minorHAnsi" w:hAnsiTheme="minorHAnsi" w:cstheme="minorHAnsi"/>
          <w:sz w:val="22"/>
          <w:szCs w:val="22"/>
        </w:rPr>
        <w:t xml:space="preserve"> with flexibility of hours and work from home.</w:t>
      </w:r>
    </w:p>
    <w:p w14:paraId="70218080" w14:textId="2993619F" w:rsidR="006B4E9E" w:rsidRPr="00C62BC9" w:rsidRDefault="006B4E9E" w:rsidP="006B4E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C62BC9">
        <w:rPr>
          <w:rFonts w:asciiTheme="minorHAnsi" w:hAnsiTheme="minorHAnsi" w:cstheme="minorHAnsi"/>
          <w:sz w:val="22"/>
        </w:rPr>
        <w:t xml:space="preserve">The EO will </w:t>
      </w:r>
      <w:r w:rsidR="003C486F">
        <w:rPr>
          <w:rFonts w:asciiTheme="minorHAnsi" w:hAnsiTheme="minorHAnsi" w:cstheme="minorHAnsi"/>
          <w:sz w:val="22"/>
        </w:rPr>
        <w:t xml:space="preserve">have access to </w:t>
      </w:r>
      <w:r w:rsidRPr="00C62BC9">
        <w:rPr>
          <w:rFonts w:asciiTheme="minorHAnsi" w:hAnsiTheme="minorHAnsi" w:cstheme="minorHAnsi"/>
          <w:sz w:val="22"/>
        </w:rPr>
        <w:t xml:space="preserve">a corporate </w:t>
      </w:r>
      <w:r w:rsidR="006B20F0">
        <w:rPr>
          <w:rFonts w:asciiTheme="minorHAnsi" w:hAnsiTheme="minorHAnsi" w:cstheme="minorHAnsi"/>
          <w:sz w:val="22"/>
        </w:rPr>
        <w:t>c</w:t>
      </w:r>
      <w:r w:rsidRPr="00C62BC9">
        <w:rPr>
          <w:rFonts w:asciiTheme="minorHAnsi" w:hAnsiTheme="minorHAnsi" w:cstheme="minorHAnsi"/>
          <w:sz w:val="22"/>
        </w:rPr>
        <w:t xml:space="preserve">redit </w:t>
      </w:r>
      <w:r w:rsidR="006B20F0">
        <w:rPr>
          <w:rFonts w:asciiTheme="minorHAnsi" w:hAnsiTheme="minorHAnsi" w:cstheme="minorHAnsi"/>
          <w:sz w:val="22"/>
        </w:rPr>
        <w:t>c</w:t>
      </w:r>
      <w:r w:rsidRPr="00C62BC9">
        <w:rPr>
          <w:rFonts w:asciiTheme="minorHAnsi" w:hAnsiTheme="minorHAnsi" w:cstheme="minorHAnsi"/>
          <w:sz w:val="22"/>
        </w:rPr>
        <w:t>ard for approved business-related expenses.</w:t>
      </w:r>
    </w:p>
    <w:p w14:paraId="16D0921A" w14:textId="77777777" w:rsidR="006B4E9E" w:rsidRDefault="006B4E9E" w:rsidP="006B4E9E">
      <w:pPr>
        <w:pStyle w:val="Default"/>
        <w:rPr>
          <w:rFonts w:ascii="HelveticaNeue" w:hAnsi="HelveticaNeue" w:cs="HelveticaNeue"/>
          <w:sz w:val="21"/>
          <w:szCs w:val="21"/>
        </w:rPr>
      </w:pPr>
    </w:p>
    <w:p w14:paraId="210B1AB4" w14:textId="15B689C9" w:rsidR="00D453E3" w:rsidRPr="000B13DF" w:rsidRDefault="000B13DF" w:rsidP="006B4E9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B13DF">
        <w:rPr>
          <w:rFonts w:asciiTheme="minorHAnsi" w:hAnsiTheme="minorHAnsi" w:cstheme="minorHAnsi"/>
          <w:b/>
          <w:sz w:val="22"/>
          <w:szCs w:val="22"/>
        </w:rPr>
        <w:t xml:space="preserve">KEY WORKING </w:t>
      </w:r>
      <w:r w:rsidR="004E611C">
        <w:rPr>
          <w:rFonts w:asciiTheme="minorHAnsi" w:hAnsiTheme="minorHAnsi" w:cstheme="minorHAnsi"/>
          <w:b/>
          <w:sz w:val="22"/>
          <w:szCs w:val="22"/>
        </w:rPr>
        <w:t>R</w:t>
      </w:r>
      <w:r w:rsidRPr="000B13DF">
        <w:rPr>
          <w:rFonts w:asciiTheme="minorHAnsi" w:hAnsiTheme="minorHAnsi" w:cstheme="minorHAnsi"/>
          <w:b/>
          <w:sz w:val="22"/>
          <w:szCs w:val="22"/>
        </w:rPr>
        <w:t>ELATIONSHIPS:</w:t>
      </w:r>
    </w:p>
    <w:p w14:paraId="63F55E37" w14:textId="60B30766" w:rsidR="009611DE" w:rsidRPr="000B13DF" w:rsidRDefault="009611DE" w:rsidP="000B13D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B13DF">
        <w:rPr>
          <w:rFonts w:asciiTheme="minorHAnsi" w:hAnsiTheme="minorHAnsi" w:cstheme="minorHAnsi"/>
          <w:b/>
          <w:sz w:val="22"/>
          <w:szCs w:val="22"/>
        </w:rPr>
        <w:t>Internal</w:t>
      </w:r>
      <w:r w:rsidR="00D453E3" w:rsidRPr="000B13D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453E3" w:rsidRPr="000B13DF">
        <w:rPr>
          <w:rFonts w:asciiTheme="minorHAnsi" w:hAnsiTheme="minorHAnsi" w:cstheme="minorHAnsi"/>
          <w:sz w:val="22"/>
          <w:szCs w:val="22"/>
        </w:rPr>
        <w:t>Chair, Board, Branch Manager, Portfolio Chairs, Communications Officer, Bendigo Bank</w:t>
      </w:r>
    </w:p>
    <w:p w14:paraId="5A127304" w14:textId="1C1DAD81" w:rsidR="009611DE" w:rsidRPr="000B13DF" w:rsidRDefault="009611DE" w:rsidP="00C4230E">
      <w:pPr>
        <w:pStyle w:val="Default"/>
        <w:ind w:right="-188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b/>
          <w:sz w:val="22"/>
          <w:szCs w:val="22"/>
        </w:rPr>
        <w:t>External</w:t>
      </w:r>
      <w:r w:rsidR="00D453E3" w:rsidRPr="000B13D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661BB" w:rsidRPr="004661BB">
        <w:rPr>
          <w:rFonts w:asciiTheme="minorHAnsi" w:hAnsiTheme="minorHAnsi" w:cstheme="minorHAnsi"/>
          <w:bCs/>
          <w:sz w:val="22"/>
          <w:szCs w:val="22"/>
        </w:rPr>
        <w:t>Members,</w:t>
      </w:r>
      <w:r w:rsidR="004661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6483" w:rsidRPr="000B13DF">
        <w:rPr>
          <w:rFonts w:asciiTheme="minorHAnsi" w:hAnsiTheme="minorHAnsi" w:cstheme="minorHAnsi"/>
          <w:sz w:val="22"/>
          <w:szCs w:val="22"/>
        </w:rPr>
        <w:t xml:space="preserve">Community Groups, </w:t>
      </w:r>
      <w:r w:rsidR="00D87FC6" w:rsidRPr="000B13DF">
        <w:rPr>
          <w:rFonts w:asciiTheme="minorHAnsi" w:hAnsiTheme="minorHAnsi" w:cstheme="minorHAnsi"/>
          <w:sz w:val="22"/>
          <w:szCs w:val="22"/>
        </w:rPr>
        <w:t>Body Corporate,</w:t>
      </w:r>
      <w:r w:rsidR="000B13DF" w:rsidRPr="000B13DF">
        <w:rPr>
          <w:rFonts w:asciiTheme="minorHAnsi" w:hAnsiTheme="minorHAnsi" w:cstheme="minorHAnsi"/>
          <w:sz w:val="22"/>
          <w:szCs w:val="22"/>
        </w:rPr>
        <w:t xml:space="preserve"> RTCs</w:t>
      </w:r>
      <w:r w:rsidR="006E7E82">
        <w:rPr>
          <w:rFonts w:asciiTheme="minorHAnsi" w:hAnsiTheme="minorHAnsi" w:cstheme="minorHAnsi"/>
          <w:sz w:val="22"/>
          <w:szCs w:val="22"/>
        </w:rPr>
        <w:t>, Neighbourhood houses,</w:t>
      </w:r>
      <w:r w:rsidR="000B13DF" w:rsidRPr="000B13DF">
        <w:rPr>
          <w:rFonts w:asciiTheme="minorHAnsi" w:hAnsiTheme="minorHAnsi" w:cstheme="minorHAnsi"/>
          <w:sz w:val="22"/>
          <w:szCs w:val="22"/>
        </w:rPr>
        <w:t xml:space="preserve"> </w:t>
      </w:r>
      <w:r w:rsidR="000B13DF">
        <w:rPr>
          <w:rFonts w:asciiTheme="minorHAnsi" w:hAnsiTheme="minorHAnsi" w:cstheme="minorHAnsi"/>
          <w:sz w:val="22"/>
          <w:szCs w:val="22"/>
        </w:rPr>
        <w:t>l</w:t>
      </w:r>
      <w:r w:rsidR="000B13DF" w:rsidRPr="000B13DF">
        <w:rPr>
          <w:rFonts w:asciiTheme="minorHAnsi" w:hAnsiTheme="minorHAnsi" w:cstheme="minorHAnsi"/>
          <w:sz w:val="22"/>
          <w:szCs w:val="22"/>
        </w:rPr>
        <w:t xml:space="preserve">ocal </w:t>
      </w:r>
      <w:r w:rsidR="000B13DF">
        <w:rPr>
          <w:rFonts w:asciiTheme="minorHAnsi" w:hAnsiTheme="minorHAnsi" w:cstheme="minorHAnsi"/>
          <w:sz w:val="22"/>
          <w:szCs w:val="22"/>
        </w:rPr>
        <w:t>g</w:t>
      </w:r>
      <w:r w:rsidR="000B13DF" w:rsidRPr="000B13DF">
        <w:rPr>
          <w:rFonts w:asciiTheme="minorHAnsi" w:hAnsiTheme="minorHAnsi" w:cstheme="minorHAnsi"/>
          <w:sz w:val="22"/>
          <w:szCs w:val="22"/>
        </w:rPr>
        <w:t xml:space="preserve">overnment, </w:t>
      </w:r>
      <w:r w:rsidR="000B13DF">
        <w:rPr>
          <w:rFonts w:asciiTheme="minorHAnsi" w:hAnsiTheme="minorHAnsi" w:cstheme="minorHAnsi"/>
          <w:sz w:val="22"/>
          <w:szCs w:val="22"/>
        </w:rPr>
        <w:t>l</w:t>
      </w:r>
      <w:r w:rsidR="000B13DF" w:rsidRPr="000B13DF">
        <w:rPr>
          <w:rFonts w:asciiTheme="minorHAnsi" w:hAnsiTheme="minorHAnsi" w:cstheme="minorHAnsi"/>
          <w:sz w:val="22"/>
          <w:szCs w:val="22"/>
        </w:rPr>
        <w:t xml:space="preserve">ocal </w:t>
      </w:r>
      <w:r w:rsidR="000B13DF">
        <w:rPr>
          <w:rFonts w:asciiTheme="minorHAnsi" w:hAnsiTheme="minorHAnsi" w:cstheme="minorHAnsi"/>
          <w:sz w:val="22"/>
          <w:szCs w:val="22"/>
        </w:rPr>
        <w:t>b</w:t>
      </w:r>
      <w:r w:rsidR="000B13DF" w:rsidRPr="000B13DF">
        <w:rPr>
          <w:rFonts w:asciiTheme="minorHAnsi" w:hAnsiTheme="minorHAnsi" w:cstheme="minorHAnsi"/>
          <w:sz w:val="22"/>
          <w:szCs w:val="22"/>
        </w:rPr>
        <w:t>usiness.</w:t>
      </w:r>
      <w:r w:rsidR="00D87FC6" w:rsidRPr="000B13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039888" w14:textId="37EC88F7" w:rsidR="000B13DF" w:rsidRPr="000B13DF" w:rsidRDefault="000B13DF" w:rsidP="000B13D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6212452" w14:textId="1EE946B6" w:rsidR="00A45B17" w:rsidRPr="000B13DF" w:rsidRDefault="000B13DF" w:rsidP="000B13D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B13DF">
        <w:rPr>
          <w:rFonts w:asciiTheme="minorHAnsi" w:hAnsiTheme="minorHAnsi" w:cstheme="minorHAnsi"/>
          <w:b/>
          <w:sz w:val="22"/>
          <w:szCs w:val="22"/>
        </w:rPr>
        <w:t>KEY RESULT AREAS</w:t>
      </w:r>
    </w:p>
    <w:p w14:paraId="006FB26F" w14:textId="2F30C00A" w:rsidR="00A45B17" w:rsidRPr="000B13DF" w:rsidRDefault="00A45B17" w:rsidP="000B13D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B13DF">
        <w:rPr>
          <w:rFonts w:asciiTheme="minorHAnsi" w:hAnsiTheme="minorHAnsi" w:cstheme="minorHAnsi"/>
          <w:bCs/>
          <w:sz w:val="22"/>
          <w:szCs w:val="22"/>
        </w:rPr>
        <w:t xml:space="preserve">Board &amp; Secretariat Management  </w:t>
      </w:r>
    </w:p>
    <w:p w14:paraId="7C4404A3" w14:textId="0BAF1F10" w:rsidR="00A45B17" w:rsidRDefault="00A45B17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>Financial Management</w:t>
      </w:r>
    </w:p>
    <w:p w14:paraId="15FB231F" w14:textId="59A123C9" w:rsidR="000F16CF" w:rsidRPr="000B13DF" w:rsidRDefault="000F16CF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Member Engagement &amp; Support</w:t>
      </w:r>
    </w:p>
    <w:p w14:paraId="5B5FA4EF" w14:textId="06775788" w:rsidR="009611DE" w:rsidRPr="000B13DF" w:rsidRDefault="009611DE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bCs/>
          <w:sz w:val="22"/>
          <w:szCs w:val="22"/>
        </w:rPr>
        <w:t>Community</w:t>
      </w:r>
      <w:r w:rsidR="00FA20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1DF">
        <w:rPr>
          <w:rFonts w:asciiTheme="minorHAnsi" w:hAnsiTheme="minorHAnsi" w:cstheme="minorHAnsi"/>
          <w:bCs/>
          <w:sz w:val="22"/>
          <w:szCs w:val="22"/>
        </w:rPr>
        <w:t xml:space="preserve">Engagement </w:t>
      </w:r>
      <w:r w:rsidRPr="000B13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75552" w14:textId="3E004485" w:rsidR="00A45B17" w:rsidRPr="000B13DF" w:rsidRDefault="00F83B3D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Communications</w:t>
      </w:r>
    </w:p>
    <w:p w14:paraId="5DAFAE87" w14:textId="4178E6DC" w:rsidR="009611DE" w:rsidRPr="000B13DF" w:rsidRDefault="009611DE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bCs/>
          <w:sz w:val="22"/>
          <w:szCs w:val="22"/>
        </w:rPr>
        <w:t xml:space="preserve">Human Resources </w:t>
      </w:r>
    </w:p>
    <w:p w14:paraId="4BEAE446" w14:textId="0D442A99" w:rsidR="00A45B17" w:rsidRPr="000B13DF" w:rsidRDefault="00A45B17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596772" w14:textId="0908CA9D" w:rsidR="00295F61" w:rsidRPr="000B13DF" w:rsidRDefault="00295F61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b/>
          <w:sz w:val="22"/>
          <w:szCs w:val="22"/>
        </w:rPr>
        <w:t xml:space="preserve">EXECUTIVE OFFICER </w:t>
      </w:r>
      <w:r w:rsidRPr="000B13D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C4230E" w:rsidRPr="000B13DF">
        <w:rPr>
          <w:rFonts w:asciiTheme="minorHAnsi" w:hAnsiTheme="minorHAnsi" w:cstheme="minorHAnsi"/>
          <w:b/>
          <w:bCs/>
          <w:sz w:val="22"/>
          <w:szCs w:val="22"/>
        </w:rPr>
        <w:t xml:space="preserve">ESPONSIBILITIES </w:t>
      </w:r>
    </w:p>
    <w:p w14:paraId="59E250E3" w14:textId="5F0EB248" w:rsidR="00295F61" w:rsidRPr="000B13DF" w:rsidRDefault="00295F61" w:rsidP="000B13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B13DF">
        <w:rPr>
          <w:rFonts w:asciiTheme="minorHAnsi" w:hAnsiTheme="minorHAnsi" w:cstheme="minorHAnsi"/>
          <w:b/>
          <w:bCs/>
          <w:sz w:val="22"/>
          <w:szCs w:val="22"/>
        </w:rPr>
        <w:t xml:space="preserve">1. Board &amp; Secretariat Management  </w:t>
      </w:r>
    </w:p>
    <w:p w14:paraId="7E168B5D" w14:textId="261906CC" w:rsidR="000B13DF" w:rsidRDefault="00295F61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>The Executive Officer’s role encompasses that of a company secretary</w:t>
      </w:r>
      <w:r w:rsidR="005C6156" w:rsidRPr="000B13DF">
        <w:rPr>
          <w:rFonts w:asciiTheme="minorHAnsi" w:hAnsiTheme="minorHAnsi" w:cstheme="minorHAnsi"/>
          <w:sz w:val="22"/>
          <w:szCs w:val="22"/>
        </w:rPr>
        <w:t xml:space="preserve">, essentially </w:t>
      </w:r>
      <w:r w:rsidRPr="000B13DF">
        <w:rPr>
          <w:rFonts w:asciiTheme="minorHAnsi" w:hAnsiTheme="minorHAnsi" w:cstheme="minorHAnsi"/>
          <w:sz w:val="22"/>
          <w:szCs w:val="22"/>
        </w:rPr>
        <w:t xml:space="preserve">co-ordinating the administrative functions of the company and ensuring </w:t>
      </w:r>
      <w:r w:rsidR="00EA77B2">
        <w:rPr>
          <w:rFonts w:asciiTheme="minorHAnsi" w:hAnsiTheme="minorHAnsi" w:cstheme="minorHAnsi"/>
          <w:sz w:val="22"/>
          <w:szCs w:val="22"/>
        </w:rPr>
        <w:t xml:space="preserve">legal </w:t>
      </w:r>
      <w:r w:rsidRPr="000B13DF">
        <w:rPr>
          <w:rFonts w:asciiTheme="minorHAnsi" w:hAnsiTheme="minorHAnsi" w:cstheme="minorHAnsi"/>
          <w:sz w:val="22"/>
          <w:szCs w:val="22"/>
        </w:rPr>
        <w:t xml:space="preserve">compliance. </w:t>
      </w:r>
    </w:p>
    <w:p w14:paraId="416B9D86" w14:textId="1D7DCC62" w:rsidR="00295F61" w:rsidRPr="000B13DF" w:rsidRDefault="00295F61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 xml:space="preserve">Key tasks in this area include, but are not limited to: </w:t>
      </w:r>
    </w:p>
    <w:p w14:paraId="5886FBA3" w14:textId="2DE61919" w:rsidR="00295F61" w:rsidRPr="000B13DF" w:rsidRDefault="0030696B" w:rsidP="000B13D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0B13DF">
        <w:rPr>
          <w:rFonts w:asciiTheme="minorHAnsi" w:hAnsiTheme="minorHAnsi" w:cstheme="minorHAnsi"/>
          <w:color w:val="auto"/>
          <w:sz w:val="22"/>
          <w:szCs w:val="22"/>
        </w:rPr>
        <w:t xml:space="preserve">Coordinate </w:t>
      </w:r>
      <w:r w:rsidR="00295F61" w:rsidRPr="000B13DF">
        <w:rPr>
          <w:rFonts w:asciiTheme="minorHAnsi" w:hAnsiTheme="minorHAnsi" w:cstheme="minorHAnsi"/>
          <w:color w:val="auto"/>
          <w:sz w:val="22"/>
          <w:szCs w:val="22"/>
        </w:rPr>
        <w:t>meetings of the board</w:t>
      </w:r>
      <w:r w:rsidRPr="000B13DF">
        <w:rPr>
          <w:rFonts w:asciiTheme="minorHAnsi" w:hAnsiTheme="minorHAnsi" w:cstheme="minorHAnsi"/>
          <w:color w:val="auto"/>
          <w:sz w:val="22"/>
          <w:szCs w:val="22"/>
        </w:rPr>
        <w:t xml:space="preserve"> and committees</w:t>
      </w:r>
      <w:r w:rsidR="00E13761" w:rsidRPr="000B13D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11E2ADB" w14:textId="5A96BF2D" w:rsidR="0030696B" w:rsidRPr="000B13DF" w:rsidRDefault="0030696B" w:rsidP="000B13DF">
      <w:pPr>
        <w:pStyle w:val="Default"/>
        <w:numPr>
          <w:ilvl w:val="0"/>
          <w:numId w:val="13"/>
        </w:numPr>
        <w:ind w:left="284" w:right="-330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0B13DF">
        <w:rPr>
          <w:rFonts w:asciiTheme="minorHAnsi" w:hAnsiTheme="minorHAnsi" w:cstheme="minorHAnsi"/>
          <w:color w:val="auto"/>
          <w:sz w:val="22"/>
          <w:szCs w:val="22"/>
        </w:rPr>
        <w:t>Ensur</w:t>
      </w:r>
      <w:r w:rsidR="00E13761" w:rsidRPr="000B13D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B13DF">
        <w:rPr>
          <w:rFonts w:asciiTheme="minorHAnsi" w:hAnsiTheme="minorHAnsi" w:cstheme="minorHAnsi"/>
          <w:color w:val="auto"/>
          <w:sz w:val="22"/>
          <w:szCs w:val="22"/>
        </w:rPr>
        <w:t xml:space="preserve"> business at board and committee meetings is accurately captured in the minutes</w:t>
      </w:r>
    </w:p>
    <w:p w14:paraId="721547A2" w14:textId="4AD56406" w:rsidR="00137B7A" w:rsidRPr="000B13DF" w:rsidRDefault="00137B7A" w:rsidP="00137B7A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all company document</w:t>
      </w:r>
      <w:r w:rsidR="002762A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efficiently </w:t>
      </w:r>
    </w:p>
    <w:p w14:paraId="6111852D" w14:textId="7170D80F" w:rsidR="00E13761" w:rsidRPr="000B13DF" w:rsidRDefault="00E13761" w:rsidP="000B13DF">
      <w:pPr>
        <w:pStyle w:val="Default"/>
        <w:numPr>
          <w:ilvl w:val="0"/>
          <w:numId w:val="13"/>
        </w:numPr>
        <w:ind w:left="284" w:right="-330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0B13DF">
        <w:rPr>
          <w:rFonts w:asciiTheme="minorHAnsi" w:hAnsiTheme="minorHAnsi" w:cstheme="minorHAnsi"/>
          <w:color w:val="auto"/>
          <w:sz w:val="22"/>
          <w:szCs w:val="22"/>
        </w:rPr>
        <w:t>Advise the board</w:t>
      </w:r>
      <w:r w:rsidR="00AC12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B13DF">
        <w:rPr>
          <w:rFonts w:asciiTheme="minorHAnsi" w:hAnsiTheme="minorHAnsi" w:cstheme="minorHAnsi"/>
          <w:color w:val="auto"/>
          <w:sz w:val="22"/>
          <w:szCs w:val="22"/>
        </w:rPr>
        <w:t>on governance matters</w:t>
      </w:r>
    </w:p>
    <w:p w14:paraId="4E2B229E" w14:textId="00502965" w:rsidR="00E13761" w:rsidRPr="000B13DF" w:rsidRDefault="006A1396" w:rsidP="000B13D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0B13DF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942AE8" w:rsidRPr="000B13DF">
        <w:rPr>
          <w:rFonts w:asciiTheme="minorHAnsi" w:hAnsiTheme="minorHAnsi" w:cstheme="minorHAnsi"/>
          <w:color w:val="auto"/>
          <w:sz w:val="22"/>
          <w:szCs w:val="22"/>
        </w:rPr>
        <w:t>onitor</w:t>
      </w:r>
      <w:r w:rsidR="00E13761" w:rsidRPr="000B13DF">
        <w:rPr>
          <w:rFonts w:asciiTheme="minorHAnsi" w:hAnsiTheme="minorHAnsi" w:cstheme="minorHAnsi"/>
          <w:color w:val="auto"/>
          <w:sz w:val="22"/>
          <w:szCs w:val="22"/>
        </w:rPr>
        <w:t xml:space="preserve"> delivery of </w:t>
      </w:r>
      <w:r w:rsidR="00942AE8" w:rsidRPr="000B13DF">
        <w:rPr>
          <w:rFonts w:asciiTheme="minorHAnsi" w:hAnsiTheme="minorHAnsi" w:cstheme="minorHAnsi"/>
          <w:color w:val="auto"/>
          <w:sz w:val="22"/>
          <w:szCs w:val="22"/>
        </w:rPr>
        <w:t xml:space="preserve">charters, constitutional requirements, </w:t>
      </w:r>
      <w:r w:rsidR="00E13761" w:rsidRPr="000B13DF">
        <w:rPr>
          <w:rFonts w:asciiTheme="minorHAnsi" w:hAnsiTheme="minorHAnsi" w:cstheme="minorHAnsi"/>
          <w:color w:val="auto"/>
          <w:sz w:val="22"/>
          <w:szCs w:val="22"/>
        </w:rPr>
        <w:t xml:space="preserve">policy </w:t>
      </w:r>
      <w:r w:rsidR="00942AE8" w:rsidRPr="000B13DF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 w:rsidR="00E13761" w:rsidRPr="000B13DF">
        <w:rPr>
          <w:rFonts w:asciiTheme="minorHAnsi" w:hAnsiTheme="minorHAnsi" w:cstheme="minorHAnsi"/>
          <w:color w:val="auto"/>
          <w:sz w:val="22"/>
          <w:szCs w:val="22"/>
        </w:rPr>
        <w:t>procedures</w:t>
      </w:r>
      <w:r w:rsidR="00942AE8" w:rsidRPr="000B13D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13761" w:rsidRPr="000B13D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7FB803A1" w14:textId="500C5723" w:rsidR="00E13761" w:rsidRPr="000B13DF" w:rsidRDefault="00AC12C3" w:rsidP="000B13D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 </w:t>
      </w:r>
      <w:r w:rsidR="000B13DF">
        <w:rPr>
          <w:rFonts w:asciiTheme="minorHAnsi" w:hAnsiTheme="minorHAnsi" w:cstheme="minorHAnsi"/>
          <w:sz w:val="22"/>
          <w:szCs w:val="22"/>
        </w:rPr>
        <w:t xml:space="preserve">all meetings, relevant deadlines, </w:t>
      </w:r>
      <w:r w:rsidR="00E13761" w:rsidRPr="000B13DF">
        <w:rPr>
          <w:rFonts w:asciiTheme="minorHAnsi" w:hAnsiTheme="minorHAnsi" w:cstheme="minorHAnsi"/>
          <w:sz w:val="22"/>
          <w:szCs w:val="22"/>
        </w:rPr>
        <w:t>key compliance deliverables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0B13DF">
        <w:rPr>
          <w:rFonts w:asciiTheme="minorHAnsi" w:hAnsiTheme="minorHAnsi" w:cstheme="minorHAnsi"/>
          <w:sz w:val="22"/>
          <w:szCs w:val="22"/>
        </w:rPr>
        <w:t>key events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A3C550" w14:textId="27D58F2A" w:rsidR="00E13761" w:rsidRPr="000B13DF" w:rsidRDefault="00E13761" w:rsidP="000B13D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>Complete correspondence on behalf of the Board.</w:t>
      </w:r>
    </w:p>
    <w:p w14:paraId="32407C1A" w14:textId="5ACB8DD8" w:rsidR="003F1DE5" w:rsidRPr="000B13DF" w:rsidRDefault="003F1DE5" w:rsidP="000B13D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>Contribute in the development of company strategy, business plans, budgets</w:t>
      </w:r>
      <w:r w:rsidR="00137B7A">
        <w:rPr>
          <w:rFonts w:asciiTheme="minorHAnsi" w:hAnsiTheme="minorHAnsi" w:cstheme="minorHAnsi"/>
          <w:sz w:val="22"/>
          <w:szCs w:val="22"/>
        </w:rPr>
        <w:t xml:space="preserve"> and </w:t>
      </w:r>
      <w:r w:rsidRPr="000B13DF">
        <w:rPr>
          <w:rFonts w:asciiTheme="minorHAnsi" w:hAnsiTheme="minorHAnsi" w:cstheme="minorHAnsi"/>
          <w:sz w:val="22"/>
          <w:szCs w:val="22"/>
        </w:rPr>
        <w:t xml:space="preserve">projects. </w:t>
      </w:r>
    </w:p>
    <w:p w14:paraId="76343459" w14:textId="180F8586" w:rsidR="00295F61" w:rsidRPr="000B13DF" w:rsidRDefault="00295F61" w:rsidP="000B13D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>Maintain</w:t>
      </w:r>
      <w:r w:rsidR="00137B7A">
        <w:rPr>
          <w:rFonts w:asciiTheme="minorHAnsi" w:hAnsiTheme="minorHAnsi" w:cstheme="minorHAnsi"/>
          <w:sz w:val="22"/>
          <w:szCs w:val="22"/>
        </w:rPr>
        <w:t xml:space="preserve"> relevant registers and reports e.g. </w:t>
      </w:r>
      <w:r w:rsidRPr="000B13DF">
        <w:rPr>
          <w:rFonts w:asciiTheme="minorHAnsi" w:hAnsiTheme="minorHAnsi" w:cstheme="minorHAnsi"/>
          <w:sz w:val="22"/>
          <w:szCs w:val="22"/>
        </w:rPr>
        <w:t xml:space="preserve">Conflict of Interest. </w:t>
      </w:r>
    </w:p>
    <w:p w14:paraId="6DF4D67D" w14:textId="776ECB73" w:rsidR="00295F61" w:rsidRPr="000B13DF" w:rsidRDefault="00295F61" w:rsidP="000B13D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 xml:space="preserve">Maintain the member database and correspondence with MDFSL members. </w:t>
      </w:r>
    </w:p>
    <w:p w14:paraId="69E9ED56" w14:textId="0338CC3D" w:rsidR="00295F61" w:rsidRPr="000B13DF" w:rsidRDefault="00295F61" w:rsidP="000B13D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 xml:space="preserve">Maintain and </w:t>
      </w:r>
      <w:r w:rsidR="00177735" w:rsidRPr="000B13DF">
        <w:rPr>
          <w:rFonts w:asciiTheme="minorHAnsi" w:hAnsiTheme="minorHAnsi" w:cstheme="minorHAnsi"/>
          <w:sz w:val="22"/>
          <w:szCs w:val="22"/>
        </w:rPr>
        <w:t xml:space="preserve">update </w:t>
      </w:r>
      <w:r w:rsidRPr="000B13DF">
        <w:rPr>
          <w:rFonts w:asciiTheme="minorHAnsi" w:hAnsiTheme="minorHAnsi" w:cstheme="minorHAnsi"/>
          <w:sz w:val="22"/>
          <w:szCs w:val="22"/>
        </w:rPr>
        <w:t>board and company policies and procedures</w:t>
      </w:r>
    </w:p>
    <w:p w14:paraId="64FBF20C" w14:textId="5425EB39" w:rsidR="002F073B" w:rsidRPr="00691932" w:rsidRDefault="0030696B" w:rsidP="000B13D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 xml:space="preserve">Ensure legal and compliance tasks are completed accurately and on time. </w:t>
      </w:r>
      <w:r w:rsidR="00E13761" w:rsidRPr="000B13DF">
        <w:rPr>
          <w:rFonts w:asciiTheme="minorHAnsi" w:hAnsiTheme="minorHAnsi" w:cstheme="minorHAnsi"/>
          <w:sz w:val="22"/>
          <w:szCs w:val="22"/>
        </w:rPr>
        <w:t xml:space="preserve">This includes compliance with </w:t>
      </w:r>
      <w:r w:rsidR="002F073B" w:rsidRPr="00137B7A">
        <w:rPr>
          <w:rFonts w:asciiTheme="minorHAnsi" w:hAnsiTheme="minorHAnsi" w:cstheme="minorHAnsi"/>
          <w:color w:val="auto"/>
          <w:sz w:val="22"/>
          <w:szCs w:val="22"/>
        </w:rPr>
        <w:t xml:space="preserve">Corporations Act 2001 (or updated version) which outlines Company </w:t>
      </w:r>
      <w:r w:rsidR="008F4D3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2F073B" w:rsidRPr="00137B7A">
        <w:rPr>
          <w:rFonts w:asciiTheme="minorHAnsi" w:hAnsiTheme="minorHAnsi" w:cstheme="minorHAnsi"/>
          <w:color w:val="auto"/>
          <w:sz w:val="22"/>
          <w:szCs w:val="22"/>
        </w:rPr>
        <w:t xml:space="preserve">ecretary responsibilities and includes the role is an ‘officer’ of the corporation, with many of the same duties and </w:t>
      </w:r>
      <w:r w:rsidR="002F073B" w:rsidRPr="00691932">
        <w:rPr>
          <w:rFonts w:asciiTheme="minorHAnsi" w:hAnsiTheme="minorHAnsi" w:cstheme="minorHAnsi"/>
          <w:color w:val="auto"/>
          <w:sz w:val="22"/>
          <w:szCs w:val="22"/>
        </w:rPr>
        <w:t>obligations as directors.</w:t>
      </w:r>
    </w:p>
    <w:p w14:paraId="3C9A33D6" w14:textId="24E30D49" w:rsidR="00691932" w:rsidRPr="00691932" w:rsidRDefault="00691932" w:rsidP="000B13DF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91932">
        <w:rPr>
          <w:rFonts w:asciiTheme="minorHAnsi" w:hAnsiTheme="minorHAnsi" w:cstheme="minorHAnsi"/>
          <w:color w:val="auto"/>
          <w:sz w:val="22"/>
          <w:szCs w:val="22"/>
        </w:rPr>
        <w:t>Initiate ideas to assist company performance</w:t>
      </w:r>
    </w:p>
    <w:p w14:paraId="706E78D3" w14:textId="77777777" w:rsidR="002F073B" w:rsidRPr="000B13DF" w:rsidRDefault="002F073B" w:rsidP="000B13DF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72BE98E" w14:textId="346EB2CC" w:rsidR="00295F61" w:rsidRPr="000B13DF" w:rsidRDefault="00295F61" w:rsidP="000B13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B13DF">
        <w:rPr>
          <w:rFonts w:asciiTheme="minorHAnsi" w:hAnsiTheme="minorHAnsi" w:cstheme="minorHAnsi"/>
          <w:b/>
          <w:bCs/>
          <w:sz w:val="22"/>
          <w:szCs w:val="22"/>
        </w:rPr>
        <w:t xml:space="preserve">2. Financial Management </w:t>
      </w:r>
    </w:p>
    <w:p w14:paraId="3AAB95CC" w14:textId="622F0EA4" w:rsidR="00295F61" w:rsidRPr="000B13DF" w:rsidRDefault="00295F61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7C4D">
        <w:rPr>
          <w:rFonts w:asciiTheme="minorHAnsi" w:hAnsiTheme="minorHAnsi" w:cstheme="minorHAnsi"/>
          <w:bCs/>
          <w:sz w:val="22"/>
          <w:szCs w:val="22"/>
        </w:rPr>
        <w:t>The Executive Officer is responsible for some financial management tasks.</w:t>
      </w:r>
      <w:r w:rsidRPr="000B13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B13DF">
        <w:rPr>
          <w:rFonts w:asciiTheme="minorHAnsi" w:hAnsiTheme="minorHAnsi" w:cstheme="minorHAnsi"/>
          <w:sz w:val="22"/>
          <w:szCs w:val="22"/>
        </w:rPr>
        <w:t>Key tasks in this area include but are not limited to</w:t>
      </w:r>
      <w:r w:rsidR="00105344" w:rsidRPr="000B13DF">
        <w:rPr>
          <w:rFonts w:asciiTheme="minorHAnsi" w:hAnsiTheme="minorHAnsi" w:cstheme="minorHAnsi"/>
          <w:sz w:val="22"/>
          <w:szCs w:val="22"/>
        </w:rPr>
        <w:t>:</w:t>
      </w:r>
    </w:p>
    <w:p w14:paraId="059CB334" w14:textId="77777777" w:rsidR="00452831" w:rsidRDefault="00477C4D" w:rsidP="00477C4D">
      <w:pPr>
        <w:pStyle w:val="Defaul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Collaborate 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with </w:t>
      </w:r>
      <w:r w:rsidR="00137B7A">
        <w:rPr>
          <w:rFonts w:asciiTheme="minorHAnsi" w:hAnsiTheme="minorHAnsi" w:cstheme="minorHAnsi"/>
          <w:sz w:val="22"/>
          <w:szCs w:val="22"/>
        </w:rPr>
        <w:t>T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reasurer, </w:t>
      </w:r>
      <w:r>
        <w:rPr>
          <w:rFonts w:asciiTheme="minorHAnsi" w:hAnsiTheme="minorHAnsi" w:cstheme="minorHAnsi"/>
          <w:sz w:val="22"/>
          <w:szCs w:val="22"/>
        </w:rPr>
        <w:t>F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inance and other portfolios/committees as required </w:t>
      </w:r>
    </w:p>
    <w:p w14:paraId="639E8933" w14:textId="58CCB059" w:rsidR="00295F61" w:rsidRPr="000B13DF" w:rsidRDefault="00452831" w:rsidP="00477C4D">
      <w:pPr>
        <w:pStyle w:val="Defaul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95F61" w:rsidRPr="000B13DF">
        <w:rPr>
          <w:rFonts w:asciiTheme="minorHAnsi" w:hAnsiTheme="minorHAnsi" w:cstheme="minorHAnsi"/>
          <w:sz w:val="22"/>
          <w:szCs w:val="22"/>
        </w:rPr>
        <w:t>nsure financial management protocols &amp; practice are adhered to</w:t>
      </w:r>
    </w:p>
    <w:p w14:paraId="69928808" w14:textId="2F270203" w:rsidR="00295F61" w:rsidRPr="000B13DF" w:rsidRDefault="00295F61" w:rsidP="00477C4D">
      <w:pPr>
        <w:pStyle w:val="Default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 xml:space="preserve">Ensure all communication from auditor is delivered to </w:t>
      </w:r>
      <w:r w:rsidR="00477C4D">
        <w:rPr>
          <w:rFonts w:asciiTheme="minorHAnsi" w:hAnsiTheme="minorHAnsi" w:cstheme="minorHAnsi"/>
          <w:sz w:val="22"/>
          <w:szCs w:val="22"/>
        </w:rPr>
        <w:t>T</w:t>
      </w:r>
      <w:r w:rsidRPr="000B13DF">
        <w:rPr>
          <w:rFonts w:asciiTheme="minorHAnsi" w:hAnsiTheme="minorHAnsi" w:cstheme="minorHAnsi"/>
          <w:sz w:val="22"/>
          <w:szCs w:val="22"/>
        </w:rPr>
        <w:t>reasurer &amp; vice-versa.</w:t>
      </w:r>
    </w:p>
    <w:p w14:paraId="35799497" w14:textId="77777777" w:rsidR="00295F61" w:rsidRPr="000B13DF" w:rsidRDefault="00295F61" w:rsidP="000B13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FB4284" w14:textId="67507FC5" w:rsidR="000F16CF" w:rsidRPr="000F16CF" w:rsidRDefault="00295F61" w:rsidP="000F16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0F16CF">
        <w:rPr>
          <w:rFonts w:asciiTheme="minorHAnsi" w:hAnsiTheme="minorHAnsi" w:cstheme="minorHAnsi"/>
          <w:b/>
          <w:bCs/>
          <w:sz w:val="22"/>
        </w:rPr>
        <w:t xml:space="preserve">3. </w:t>
      </w:r>
      <w:r w:rsidR="000F16CF" w:rsidRPr="000F16CF">
        <w:rPr>
          <w:rFonts w:asciiTheme="minorHAnsi" w:hAnsiTheme="minorHAnsi" w:cstheme="minorHAnsi"/>
          <w:b/>
          <w:bCs/>
          <w:sz w:val="22"/>
        </w:rPr>
        <w:t xml:space="preserve">Member Engagement &amp; Support </w:t>
      </w:r>
    </w:p>
    <w:p w14:paraId="63141BA2" w14:textId="77777777" w:rsidR="000F16CF" w:rsidRDefault="000F16CF" w:rsidP="000F1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0F16CF">
        <w:rPr>
          <w:rFonts w:asciiTheme="minorHAnsi" w:hAnsiTheme="minorHAnsi" w:cstheme="minorHAnsi"/>
          <w:sz w:val="22"/>
        </w:rPr>
        <w:t>Maintain the member database and correspondence with MDFSL members.</w:t>
      </w:r>
    </w:p>
    <w:p w14:paraId="1AD7DC6F" w14:textId="22D1BB88" w:rsidR="000F16CF" w:rsidRPr="000F16CF" w:rsidRDefault="000F16CF" w:rsidP="000F1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0F16CF">
        <w:rPr>
          <w:rFonts w:asciiTheme="minorHAnsi" w:hAnsiTheme="minorHAnsi" w:cstheme="minorHAnsi"/>
          <w:sz w:val="22"/>
        </w:rPr>
        <w:t>Develop plans and activities to create stronger connections with members.</w:t>
      </w:r>
    </w:p>
    <w:p w14:paraId="66A94C80" w14:textId="77777777" w:rsidR="000F16CF" w:rsidRDefault="000F16CF" w:rsidP="000B13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C9055E" w14:textId="3D1D2877" w:rsidR="00295F61" w:rsidRPr="000B13DF" w:rsidRDefault="000F16CF" w:rsidP="000B13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295F61" w:rsidRPr="000B13DF">
        <w:rPr>
          <w:rFonts w:asciiTheme="minorHAnsi" w:hAnsiTheme="minorHAnsi" w:cstheme="minorHAnsi"/>
          <w:b/>
          <w:bCs/>
          <w:sz w:val="22"/>
          <w:szCs w:val="22"/>
        </w:rPr>
        <w:t>Community</w:t>
      </w:r>
      <w:r w:rsidR="00477C4D">
        <w:rPr>
          <w:rFonts w:asciiTheme="minorHAnsi" w:hAnsiTheme="minorHAnsi" w:cstheme="minorHAnsi"/>
          <w:b/>
          <w:bCs/>
          <w:sz w:val="22"/>
          <w:szCs w:val="22"/>
        </w:rPr>
        <w:t xml:space="preserve"> Engagement </w:t>
      </w:r>
    </w:p>
    <w:p w14:paraId="6BDFE181" w14:textId="72FDD2AE" w:rsidR="00295F61" w:rsidRDefault="00295F61" w:rsidP="000B13D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77C4D">
        <w:rPr>
          <w:rFonts w:asciiTheme="minorHAnsi" w:hAnsiTheme="minorHAnsi" w:cstheme="minorHAnsi"/>
          <w:bCs/>
          <w:sz w:val="22"/>
          <w:szCs w:val="22"/>
        </w:rPr>
        <w:t xml:space="preserve">The Executive Officer is responsible for </w:t>
      </w:r>
      <w:r w:rsidR="00477C4D">
        <w:rPr>
          <w:rFonts w:asciiTheme="minorHAnsi" w:hAnsiTheme="minorHAnsi" w:cstheme="minorHAnsi"/>
          <w:bCs/>
          <w:sz w:val="22"/>
          <w:szCs w:val="22"/>
        </w:rPr>
        <w:t>maintaining a positive public profile</w:t>
      </w:r>
      <w:r w:rsidRPr="000B13D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0B13DF">
        <w:rPr>
          <w:rFonts w:asciiTheme="minorHAnsi" w:hAnsiTheme="minorHAnsi" w:cstheme="minorHAnsi"/>
          <w:bCs/>
          <w:sz w:val="22"/>
          <w:szCs w:val="22"/>
        </w:rPr>
        <w:t>Key tasks in this area include but are not limited to the following:</w:t>
      </w:r>
    </w:p>
    <w:p w14:paraId="06DB0375" w14:textId="0462DE7F" w:rsidR="00295F61" w:rsidRPr="000B13DF" w:rsidRDefault="00477C4D" w:rsidP="00477C4D">
      <w:pPr>
        <w:pStyle w:val="Default"/>
        <w:numPr>
          <w:ilvl w:val="0"/>
          <w:numId w:val="1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etworking and building relationships with relevant partners, both internally and externally including staff and members. </w:t>
      </w:r>
    </w:p>
    <w:p w14:paraId="1B206112" w14:textId="04D99B48" w:rsidR="00295F61" w:rsidRPr="000B13DF" w:rsidRDefault="00295F61" w:rsidP="00477C4D">
      <w:pPr>
        <w:pStyle w:val="Default"/>
        <w:numPr>
          <w:ilvl w:val="0"/>
          <w:numId w:val="1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>Establish and maintain the necessary relationships/contacts with essential stakeholders</w:t>
      </w:r>
      <w:r w:rsidR="009611DE" w:rsidRPr="000B13DF">
        <w:rPr>
          <w:rFonts w:asciiTheme="minorHAnsi" w:hAnsiTheme="minorHAnsi" w:cstheme="minorHAnsi"/>
          <w:sz w:val="22"/>
          <w:szCs w:val="22"/>
        </w:rPr>
        <w:t>.</w:t>
      </w:r>
    </w:p>
    <w:p w14:paraId="4B73C664" w14:textId="54F40626" w:rsidR="00295F61" w:rsidRDefault="00295F61" w:rsidP="00477C4D">
      <w:pPr>
        <w:pStyle w:val="Default"/>
        <w:numPr>
          <w:ilvl w:val="0"/>
          <w:numId w:val="1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 xml:space="preserve">Act as an ambassador for the organisation and formally represent the organisation as required, working with the </w:t>
      </w:r>
      <w:r w:rsidR="00477C4D">
        <w:rPr>
          <w:rFonts w:asciiTheme="minorHAnsi" w:hAnsiTheme="minorHAnsi" w:cstheme="minorHAnsi"/>
          <w:sz w:val="22"/>
          <w:szCs w:val="22"/>
        </w:rPr>
        <w:t>Staff and Board.</w:t>
      </w:r>
      <w:r w:rsidRPr="000B13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0B2FCC" w14:textId="77777777" w:rsidR="00295F61" w:rsidRDefault="00295F61" w:rsidP="000B13D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AEC8C9B" w14:textId="77777777" w:rsidR="00E6296A" w:rsidRPr="000B13DF" w:rsidRDefault="00E6296A" w:rsidP="000B13D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B38B0F9" w14:textId="62E0C498" w:rsidR="00476945" w:rsidRDefault="000F16CF" w:rsidP="000B13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95F61" w:rsidRPr="000B13D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76945">
        <w:rPr>
          <w:rFonts w:asciiTheme="minorHAnsi" w:hAnsiTheme="minorHAnsi" w:cstheme="minorHAnsi"/>
          <w:b/>
          <w:bCs/>
          <w:sz w:val="22"/>
          <w:szCs w:val="22"/>
        </w:rPr>
        <w:t xml:space="preserve">Community Investments </w:t>
      </w:r>
    </w:p>
    <w:p w14:paraId="61D7841D" w14:textId="77777777" w:rsidR="00526587" w:rsidRDefault="00526587" w:rsidP="00526587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 the </w:t>
      </w:r>
      <w:r w:rsidRPr="000B13DF">
        <w:rPr>
          <w:rFonts w:asciiTheme="minorHAnsi" w:hAnsiTheme="minorHAnsi" w:cstheme="minorHAnsi"/>
          <w:sz w:val="22"/>
          <w:szCs w:val="22"/>
        </w:rPr>
        <w:t xml:space="preserve">community </w:t>
      </w:r>
      <w:r>
        <w:rPr>
          <w:rFonts w:asciiTheme="minorHAnsi" w:hAnsiTheme="minorHAnsi" w:cstheme="minorHAnsi"/>
          <w:sz w:val="22"/>
          <w:szCs w:val="22"/>
        </w:rPr>
        <w:t xml:space="preserve">partnership and </w:t>
      </w:r>
      <w:r w:rsidRPr="000B13DF">
        <w:rPr>
          <w:rFonts w:asciiTheme="minorHAnsi" w:hAnsiTheme="minorHAnsi" w:cstheme="minorHAnsi"/>
          <w:sz w:val="22"/>
          <w:szCs w:val="22"/>
        </w:rPr>
        <w:t xml:space="preserve">grants program. </w:t>
      </w:r>
    </w:p>
    <w:p w14:paraId="23F447F2" w14:textId="77777777" w:rsidR="00526587" w:rsidRPr="000B13DF" w:rsidRDefault="00526587" w:rsidP="00526587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</w:t>
      </w:r>
      <w:r w:rsidRPr="000B13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regular r</w:t>
      </w:r>
      <w:r w:rsidRPr="000B13DF">
        <w:rPr>
          <w:rFonts w:asciiTheme="minorHAnsi" w:hAnsiTheme="minorHAnsi" w:cstheme="minorHAnsi"/>
          <w:sz w:val="22"/>
          <w:szCs w:val="22"/>
        </w:rPr>
        <w:t>eport</w:t>
      </w:r>
      <w:r>
        <w:rPr>
          <w:rFonts w:asciiTheme="minorHAnsi" w:hAnsiTheme="minorHAnsi" w:cstheme="minorHAnsi"/>
          <w:sz w:val="22"/>
          <w:szCs w:val="22"/>
        </w:rPr>
        <w:t xml:space="preserve">ing </w:t>
      </w:r>
      <w:r w:rsidRPr="000B13DF">
        <w:rPr>
          <w:rFonts w:asciiTheme="minorHAnsi" w:hAnsiTheme="minorHAnsi" w:cstheme="minorHAnsi"/>
          <w:sz w:val="22"/>
          <w:szCs w:val="22"/>
        </w:rPr>
        <w:t>for the community investment portfolio/committee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B13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78C89B" w14:textId="77777777" w:rsidR="00526587" w:rsidRPr="000B13DF" w:rsidRDefault="00526587" w:rsidP="00526587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Collaborate with relevant company area t</w:t>
      </w:r>
      <w:r w:rsidRPr="000B13DF">
        <w:rPr>
          <w:rFonts w:asciiTheme="minorHAnsi" w:hAnsiTheme="minorHAnsi" w:cstheme="minorHAnsi"/>
          <w:sz w:val="22"/>
          <w:szCs w:val="22"/>
        </w:rPr>
        <w:t xml:space="preserve">o coordinate </w:t>
      </w:r>
      <w:r>
        <w:rPr>
          <w:rFonts w:asciiTheme="minorHAnsi" w:hAnsiTheme="minorHAnsi" w:cstheme="minorHAnsi"/>
          <w:sz w:val="22"/>
          <w:szCs w:val="22"/>
        </w:rPr>
        <w:t xml:space="preserve">successful </w:t>
      </w:r>
      <w:r w:rsidRPr="000B13DF">
        <w:rPr>
          <w:rFonts w:asciiTheme="minorHAnsi" w:hAnsiTheme="minorHAnsi" w:cstheme="minorHAnsi"/>
          <w:sz w:val="22"/>
          <w:szCs w:val="22"/>
        </w:rPr>
        <w:t>event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B13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B4DD44" w14:textId="77777777" w:rsidR="00526587" w:rsidRPr="000B13DF" w:rsidRDefault="00526587" w:rsidP="00526587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Active member of the C</w:t>
      </w:r>
      <w:r w:rsidRPr="000B13DF">
        <w:rPr>
          <w:rFonts w:asciiTheme="minorHAnsi" w:hAnsiTheme="minorHAnsi" w:cstheme="minorHAnsi"/>
          <w:sz w:val="22"/>
          <w:szCs w:val="22"/>
        </w:rPr>
        <w:t xml:space="preserve">ommunity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B13DF">
        <w:rPr>
          <w:rFonts w:asciiTheme="minorHAnsi" w:hAnsiTheme="minorHAnsi" w:cstheme="minorHAnsi"/>
          <w:sz w:val="22"/>
          <w:szCs w:val="22"/>
        </w:rPr>
        <w:t>nvestment portfolio/committee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B13D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E995664" w14:textId="77777777" w:rsidR="00526587" w:rsidRDefault="00526587" w:rsidP="00526587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0B13DF">
        <w:rPr>
          <w:rFonts w:asciiTheme="minorHAnsi" w:hAnsiTheme="minorHAnsi" w:cstheme="minorHAnsi"/>
          <w:sz w:val="22"/>
          <w:szCs w:val="22"/>
        </w:rPr>
        <w:t xml:space="preserve">anage a </w:t>
      </w:r>
      <w:r>
        <w:rPr>
          <w:rFonts w:asciiTheme="minorHAnsi" w:hAnsiTheme="minorHAnsi" w:cstheme="minorHAnsi"/>
          <w:sz w:val="22"/>
          <w:szCs w:val="22"/>
        </w:rPr>
        <w:t xml:space="preserve">Community Investment </w:t>
      </w:r>
      <w:r w:rsidRPr="000B13DF">
        <w:rPr>
          <w:rFonts w:asciiTheme="minorHAnsi" w:hAnsiTheme="minorHAnsi" w:cstheme="minorHAnsi"/>
          <w:sz w:val="22"/>
          <w:szCs w:val="22"/>
        </w:rPr>
        <w:t xml:space="preserve">database </w:t>
      </w:r>
    </w:p>
    <w:p w14:paraId="4B940841" w14:textId="77777777" w:rsidR="00526587" w:rsidRDefault="00526587" w:rsidP="00526587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 on partnership and </w:t>
      </w:r>
      <w:r w:rsidRPr="000B13DF">
        <w:rPr>
          <w:rFonts w:asciiTheme="minorHAnsi" w:hAnsiTheme="minorHAnsi" w:cstheme="minorHAnsi"/>
          <w:sz w:val="22"/>
          <w:szCs w:val="22"/>
        </w:rPr>
        <w:t xml:space="preserve">granting activities and results. </w:t>
      </w:r>
    </w:p>
    <w:p w14:paraId="090D7BDC" w14:textId="77777777" w:rsidR="00526587" w:rsidRPr="000B13DF" w:rsidRDefault="00526587" w:rsidP="00526587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B13DF">
        <w:rPr>
          <w:rFonts w:asciiTheme="minorHAnsi" w:hAnsiTheme="minorHAnsi" w:cstheme="minorHAnsi"/>
          <w:sz w:val="22"/>
          <w:szCs w:val="22"/>
        </w:rPr>
        <w:t xml:space="preserve">evelop opportunities to </w:t>
      </w:r>
      <w:r>
        <w:rPr>
          <w:rFonts w:asciiTheme="minorHAnsi" w:hAnsiTheme="minorHAnsi" w:cstheme="minorHAnsi"/>
          <w:sz w:val="22"/>
          <w:szCs w:val="22"/>
        </w:rPr>
        <w:t>grow partnerships and grants.</w:t>
      </w:r>
      <w:r w:rsidRPr="000B13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3E7425" w14:textId="77777777" w:rsidR="00D74FD3" w:rsidRPr="00721C77" w:rsidRDefault="00D74FD3" w:rsidP="00D74FD3">
      <w:pPr>
        <w:pStyle w:val="ListParagraph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u w:val="single"/>
        </w:rPr>
      </w:pPr>
      <w:r w:rsidRPr="00721C77">
        <w:rPr>
          <w:rFonts w:asciiTheme="minorHAnsi" w:hAnsiTheme="minorHAnsi" w:cstheme="minorHAnsi"/>
          <w:color w:val="000000"/>
          <w:sz w:val="22"/>
          <w:lang w:eastAsia="en-AU"/>
        </w:rPr>
        <w:t xml:space="preserve">Work with funding recipients to develop their understanding </w:t>
      </w:r>
      <w:r>
        <w:rPr>
          <w:rFonts w:asciiTheme="minorHAnsi" w:hAnsiTheme="minorHAnsi" w:cstheme="minorHAnsi"/>
          <w:color w:val="000000"/>
          <w:sz w:val="22"/>
          <w:lang w:eastAsia="en-AU"/>
        </w:rPr>
        <w:t>of MDCB and the Community B</w:t>
      </w:r>
      <w:r w:rsidRPr="00721C77">
        <w:rPr>
          <w:rFonts w:asciiTheme="minorHAnsi" w:hAnsiTheme="minorHAnsi" w:cstheme="minorHAnsi"/>
          <w:color w:val="000000"/>
          <w:sz w:val="22"/>
          <w:lang w:eastAsia="en-AU"/>
        </w:rPr>
        <w:t xml:space="preserve">ank model, and ensure they fulfil the requirements of their funding partnership. </w:t>
      </w:r>
    </w:p>
    <w:p w14:paraId="3FFDE39F" w14:textId="77777777" w:rsidR="00D74FD3" w:rsidRPr="00BD09E7" w:rsidRDefault="00D74FD3" w:rsidP="00D74FD3">
      <w:pPr>
        <w:pStyle w:val="ListParagraph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u w:val="single"/>
        </w:rPr>
      </w:pPr>
      <w:r w:rsidRPr="00721C77">
        <w:rPr>
          <w:rFonts w:asciiTheme="minorHAnsi" w:hAnsiTheme="minorHAnsi" w:cstheme="minorHAnsi"/>
          <w:color w:val="000000"/>
          <w:sz w:val="22"/>
          <w:lang w:eastAsia="en-AU"/>
        </w:rPr>
        <w:t>Develop, strengthen and facilitate company projects and programs (e.g. Driver training, Emergency Relief Fund)</w:t>
      </w:r>
      <w:r>
        <w:rPr>
          <w:rFonts w:asciiTheme="minorHAnsi" w:hAnsiTheme="minorHAnsi" w:cstheme="minorHAnsi"/>
          <w:color w:val="000000"/>
          <w:sz w:val="22"/>
          <w:lang w:eastAsia="en-AU"/>
        </w:rPr>
        <w:t>.</w:t>
      </w:r>
      <w:r w:rsidRPr="00721C77">
        <w:rPr>
          <w:rFonts w:asciiTheme="minorHAnsi" w:hAnsiTheme="minorHAnsi" w:cstheme="minorHAnsi"/>
          <w:color w:val="000000"/>
          <w:sz w:val="22"/>
          <w:lang w:eastAsia="en-AU"/>
        </w:rPr>
        <w:t xml:space="preserve"> </w:t>
      </w:r>
      <w:r w:rsidRPr="00BD09E7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0A122355" w14:textId="2283DC38" w:rsidR="00D74FD3" w:rsidRPr="00721C77" w:rsidRDefault="00D74FD3" w:rsidP="00D74FD3">
      <w:pPr>
        <w:pStyle w:val="ListParagraph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22"/>
          <w:lang w:eastAsia="en-AU"/>
        </w:rPr>
      </w:pPr>
      <w:r w:rsidRPr="00721C77">
        <w:rPr>
          <w:rFonts w:asciiTheme="minorHAnsi" w:hAnsiTheme="minorHAnsi" w:cstheme="minorHAnsi"/>
          <w:color w:val="000000"/>
          <w:sz w:val="22"/>
          <w:lang w:eastAsia="en-AU"/>
        </w:rPr>
        <w:t>Evaluate Community Impact / ROI / Outcomes from community investment</w:t>
      </w:r>
    </w:p>
    <w:p w14:paraId="74E21BD0" w14:textId="77777777" w:rsidR="00D74FD3" w:rsidRPr="002A5C42" w:rsidRDefault="00D74FD3" w:rsidP="00D74FD3">
      <w:pPr>
        <w:pStyle w:val="ListParagraph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lang w:eastAsia="en-AU"/>
        </w:rPr>
        <w:t xml:space="preserve">Monitor </w:t>
      </w:r>
      <w:r w:rsidRPr="002A5C42">
        <w:rPr>
          <w:rFonts w:asciiTheme="minorHAnsi" w:hAnsiTheme="minorHAnsi" w:cstheme="minorHAnsi"/>
          <w:sz w:val="22"/>
        </w:rPr>
        <w:t xml:space="preserve">community </w:t>
      </w:r>
      <w:r>
        <w:rPr>
          <w:rFonts w:asciiTheme="minorHAnsi" w:hAnsiTheme="minorHAnsi" w:cstheme="minorHAnsi"/>
          <w:sz w:val="22"/>
        </w:rPr>
        <w:t xml:space="preserve">investment </w:t>
      </w:r>
      <w:r w:rsidRPr="002A5C42">
        <w:rPr>
          <w:rFonts w:asciiTheme="minorHAnsi" w:hAnsiTheme="minorHAnsi" w:cstheme="minorHAnsi"/>
          <w:sz w:val="22"/>
        </w:rPr>
        <w:t xml:space="preserve">inclusivity to support the whole community </w:t>
      </w:r>
    </w:p>
    <w:p w14:paraId="0B685386" w14:textId="77777777" w:rsidR="00D74FD3" w:rsidRDefault="00D74FD3" w:rsidP="000B13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0419D" w14:textId="581FA412" w:rsidR="00691932" w:rsidRDefault="00476945" w:rsidP="000B13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="00526587">
        <w:rPr>
          <w:rFonts w:asciiTheme="minorHAnsi" w:hAnsiTheme="minorHAnsi" w:cstheme="minorHAnsi"/>
          <w:b/>
          <w:bCs/>
          <w:sz w:val="22"/>
          <w:szCs w:val="22"/>
        </w:rPr>
        <w:t xml:space="preserve">Communications </w:t>
      </w:r>
      <w:r w:rsidR="00295F61" w:rsidRPr="000B13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356E8A" w14:textId="7674F97A" w:rsidR="00295F61" w:rsidRPr="000B13DF" w:rsidRDefault="00526587" w:rsidP="000B13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</w:t>
      </w:r>
      <w:r w:rsidR="00434DFB">
        <w:rPr>
          <w:rFonts w:asciiTheme="minorHAnsi" w:hAnsiTheme="minorHAnsi" w:cstheme="minorHAnsi"/>
          <w:bCs/>
          <w:sz w:val="22"/>
          <w:szCs w:val="22"/>
        </w:rPr>
        <w:t>hering to Bendigo Bank protocols</w:t>
      </w:r>
      <w:r w:rsidR="00495ECC">
        <w:rPr>
          <w:rFonts w:asciiTheme="minorHAnsi" w:hAnsiTheme="minorHAnsi" w:cstheme="minorHAnsi"/>
          <w:bCs/>
          <w:sz w:val="22"/>
          <w:szCs w:val="22"/>
        </w:rPr>
        <w:t>, k</w:t>
      </w:r>
      <w:r w:rsidR="00295F61" w:rsidRPr="000B13DF">
        <w:rPr>
          <w:rFonts w:asciiTheme="minorHAnsi" w:hAnsiTheme="minorHAnsi" w:cstheme="minorHAnsi"/>
          <w:bCs/>
          <w:sz w:val="22"/>
          <w:szCs w:val="22"/>
        </w:rPr>
        <w:t xml:space="preserve">ey tasks in this area include but are not limited to the </w:t>
      </w:r>
      <w:r w:rsidR="00495ECC">
        <w:rPr>
          <w:rFonts w:asciiTheme="minorHAnsi" w:hAnsiTheme="minorHAnsi" w:cstheme="minorHAnsi"/>
          <w:bCs/>
          <w:sz w:val="22"/>
          <w:szCs w:val="22"/>
        </w:rPr>
        <w:t>f</w:t>
      </w:r>
      <w:r w:rsidR="00295F61" w:rsidRPr="000B13DF">
        <w:rPr>
          <w:rFonts w:asciiTheme="minorHAnsi" w:hAnsiTheme="minorHAnsi" w:cstheme="minorHAnsi"/>
          <w:bCs/>
          <w:sz w:val="22"/>
          <w:szCs w:val="22"/>
        </w:rPr>
        <w:t>ollowing:</w:t>
      </w:r>
    </w:p>
    <w:p w14:paraId="239F0A9D" w14:textId="4907D33B" w:rsidR="00295F61" w:rsidRPr="000B13DF" w:rsidRDefault="00ED0793" w:rsidP="00691932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0B13DF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Publications </w:t>
      </w:r>
      <w:r w:rsidR="00295F61" w:rsidRPr="000B13DF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</w:p>
    <w:p w14:paraId="128E06A5" w14:textId="77777777" w:rsidR="008945FD" w:rsidRDefault="00852333" w:rsidP="006703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35A51">
        <w:rPr>
          <w:rFonts w:asciiTheme="minorHAnsi" w:hAnsiTheme="minorHAnsi" w:cstheme="minorHAnsi"/>
          <w:sz w:val="22"/>
          <w:szCs w:val="22"/>
        </w:rPr>
        <w:t xml:space="preserve">Collaborate with Communications portfolio </w:t>
      </w:r>
      <w:r w:rsidR="00295F61" w:rsidRPr="00F35A51">
        <w:rPr>
          <w:rFonts w:asciiTheme="minorHAnsi" w:hAnsiTheme="minorHAnsi" w:cstheme="minorHAnsi"/>
          <w:sz w:val="22"/>
          <w:szCs w:val="22"/>
        </w:rPr>
        <w:t>t</w:t>
      </w:r>
      <w:r w:rsidRPr="00F35A51">
        <w:rPr>
          <w:rFonts w:asciiTheme="minorHAnsi" w:hAnsiTheme="minorHAnsi" w:cstheme="minorHAnsi"/>
          <w:sz w:val="22"/>
          <w:szCs w:val="22"/>
        </w:rPr>
        <w:t>o</w:t>
      </w:r>
      <w:r w:rsidR="00295F61" w:rsidRPr="00F35A51">
        <w:rPr>
          <w:rFonts w:asciiTheme="minorHAnsi" w:hAnsiTheme="minorHAnsi" w:cstheme="minorHAnsi"/>
          <w:sz w:val="22"/>
          <w:szCs w:val="22"/>
        </w:rPr>
        <w:t xml:space="preserve"> develop</w:t>
      </w:r>
      <w:r w:rsidRPr="00F35A51">
        <w:rPr>
          <w:rFonts w:asciiTheme="minorHAnsi" w:hAnsiTheme="minorHAnsi" w:cstheme="minorHAnsi"/>
          <w:sz w:val="22"/>
          <w:szCs w:val="22"/>
        </w:rPr>
        <w:t xml:space="preserve"> and </w:t>
      </w:r>
      <w:r w:rsidR="00295F61" w:rsidRPr="00F35A51">
        <w:rPr>
          <w:rFonts w:asciiTheme="minorHAnsi" w:hAnsiTheme="minorHAnsi" w:cstheme="minorHAnsi"/>
          <w:sz w:val="22"/>
          <w:szCs w:val="22"/>
        </w:rPr>
        <w:t>implementation marketing plans</w:t>
      </w:r>
      <w:r w:rsidRPr="00F35A51">
        <w:rPr>
          <w:rFonts w:asciiTheme="minorHAnsi" w:hAnsiTheme="minorHAnsi" w:cstheme="minorHAnsi"/>
          <w:sz w:val="22"/>
          <w:szCs w:val="22"/>
        </w:rPr>
        <w:t xml:space="preserve"> </w:t>
      </w:r>
      <w:r w:rsidR="00295F61" w:rsidRPr="00F35A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5C7A47" w14:textId="2E2D1511" w:rsidR="00295F61" w:rsidRPr="00F35A51" w:rsidRDefault="00295F61" w:rsidP="006703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35A51">
        <w:rPr>
          <w:rFonts w:asciiTheme="minorHAnsi" w:hAnsiTheme="minorHAnsi" w:cstheme="minorHAnsi"/>
          <w:sz w:val="22"/>
          <w:szCs w:val="22"/>
        </w:rPr>
        <w:t xml:space="preserve">Develop and coordinate </w:t>
      </w:r>
      <w:r w:rsidR="00ED0793" w:rsidRPr="00F35A51">
        <w:rPr>
          <w:rFonts w:asciiTheme="minorHAnsi" w:hAnsiTheme="minorHAnsi" w:cstheme="minorHAnsi"/>
          <w:sz w:val="22"/>
          <w:szCs w:val="22"/>
        </w:rPr>
        <w:t xml:space="preserve">community specific </w:t>
      </w:r>
      <w:r w:rsidRPr="00F35A51">
        <w:rPr>
          <w:rFonts w:asciiTheme="minorHAnsi" w:hAnsiTheme="minorHAnsi" w:cstheme="minorHAnsi"/>
          <w:sz w:val="22"/>
          <w:szCs w:val="22"/>
        </w:rPr>
        <w:t xml:space="preserve">marketing campaigns. </w:t>
      </w:r>
    </w:p>
    <w:p w14:paraId="7D75E580" w14:textId="7EC164D8" w:rsidR="00295F61" w:rsidRDefault="00295F61" w:rsidP="00691932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 xml:space="preserve">Oversee social media.  </w:t>
      </w:r>
    </w:p>
    <w:p w14:paraId="73456CE0" w14:textId="77777777" w:rsidR="00137B7A" w:rsidRPr="000B13DF" w:rsidRDefault="00137B7A" w:rsidP="00691932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>Coordinate and prepare the annual report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B13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F257C3" w14:textId="77777777" w:rsidR="00295F61" w:rsidRPr="000B13DF" w:rsidRDefault="00295F61" w:rsidP="00691932">
      <w:pPr>
        <w:pStyle w:val="Default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279C15C6" w14:textId="77777777" w:rsidR="00DE53EA" w:rsidRDefault="00501B8A" w:rsidP="00937AA2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>Eve</w:t>
      </w:r>
      <w:r w:rsidR="00DE53EA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nts </w:t>
      </w:r>
    </w:p>
    <w:p w14:paraId="13848414" w14:textId="77777777" w:rsidR="00DE53EA" w:rsidRPr="00721C77" w:rsidRDefault="00DE53EA" w:rsidP="00DE53EA">
      <w:pPr>
        <w:pStyle w:val="Default"/>
        <w:numPr>
          <w:ilvl w:val="0"/>
          <w:numId w:val="16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21C77">
        <w:rPr>
          <w:rFonts w:asciiTheme="minorHAnsi" w:hAnsiTheme="minorHAnsi" w:cstheme="minorHAnsi"/>
          <w:sz w:val="22"/>
          <w:szCs w:val="22"/>
        </w:rPr>
        <w:t xml:space="preserve">Coordinate and ensure events maximise marketing opportunities via engagement, media opportunities and brand awareness. </w:t>
      </w:r>
    </w:p>
    <w:p w14:paraId="605E0F79" w14:textId="77777777" w:rsidR="00DE53EA" w:rsidRDefault="00DE53EA" w:rsidP="00937AA2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5BD76614" w14:textId="16CA0CE9" w:rsidR="00295F61" w:rsidRPr="000B13DF" w:rsidRDefault="00295F61" w:rsidP="00937AA2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0B13DF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Financial Management &amp; Reporting </w:t>
      </w:r>
    </w:p>
    <w:p w14:paraId="7173E4C7" w14:textId="039CA2DE" w:rsidR="00295F61" w:rsidRPr="000B13DF" w:rsidRDefault="00295F61" w:rsidP="00691932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>Develop and manage an annual marketing budget</w:t>
      </w:r>
      <w:r w:rsidR="00937AA2">
        <w:rPr>
          <w:rFonts w:asciiTheme="minorHAnsi" w:hAnsiTheme="minorHAnsi" w:cstheme="minorHAnsi"/>
          <w:sz w:val="22"/>
          <w:szCs w:val="22"/>
        </w:rPr>
        <w:t>.</w:t>
      </w:r>
    </w:p>
    <w:p w14:paraId="061CAC7E" w14:textId="2B20D426" w:rsidR="00295F61" w:rsidRPr="000B13DF" w:rsidRDefault="00295F61" w:rsidP="00691932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>Monitor monthly marketing expenses against budget allocation</w:t>
      </w:r>
      <w:r w:rsidR="00937AA2">
        <w:rPr>
          <w:rFonts w:asciiTheme="minorHAnsi" w:hAnsiTheme="minorHAnsi" w:cstheme="minorHAnsi"/>
          <w:sz w:val="22"/>
          <w:szCs w:val="22"/>
        </w:rPr>
        <w:t>.</w:t>
      </w:r>
      <w:r w:rsidRPr="000B13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121D8A" w14:textId="577B066E" w:rsidR="00295F61" w:rsidRPr="000B13DF" w:rsidRDefault="00937AA2" w:rsidP="00691932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regular financi</w:t>
      </w:r>
      <w:r w:rsidR="00295F61" w:rsidRPr="000B13D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l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 report on community investment </w:t>
      </w:r>
      <w:r>
        <w:rPr>
          <w:rFonts w:asciiTheme="minorHAnsi" w:hAnsiTheme="minorHAnsi" w:cstheme="minorHAnsi"/>
          <w:sz w:val="22"/>
          <w:szCs w:val="22"/>
        </w:rPr>
        <w:t>activities.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9C2E30" w14:textId="660BE360" w:rsidR="00295F61" w:rsidRPr="000B13DF" w:rsidRDefault="0081625E" w:rsidP="00691932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Active member of the C</w:t>
      </w:r>
      <w:r w:rsidRPr="000B13DF">
        <w:rPr>
          <w:rFonts w:asciiTheme="minorHAnsi" w:hAnsiTheme="minorHAnsi" w:cstheme="minorHAnsi"/>
          <w:sz w:val="22"/>
          <w:szCs w:val="22"/>
        </w:rPr>
        <w:t>ommuni</w:t>
      </w:r>
      <w:r>
        <w:rPr>
          <w:rFonts w:asciiTheme="minorHAnsi" w:hAnsiTheme="minorHAnsi" w:cstheme="minorHAnsi"/>
          <w:sz w:val="22"/>
          <w:szCs w:val="22"/>
        </w:rPr>
        <w:t>cations</w:t>
      </w:r>
      <w:r w:rsidRPr="000B13DF">
        <w:rPr>
          <w:rFonts w:asciiTheme="minorHAnsi" w:hAnsiTheme="minorHAnsi" w:cstheme="minorHAnsi"/>
          <w:sz w:val="22"/>
          <w:szCs w:val="22"/>
        </w:rPr>
        <w:t xml:space="preserve"> portfolio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A4F32E" w14:textId="711ED907" w:rsidR="00295F61" w:rsidRPr="000B13DF" w:rsidRDefault="00295F61" w:rsidP="0081625E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14:paraId="29B88AEC" w14:textId="69573556" w:rsidR="00295F61" w:rsidRPr="000B13DF" w:rsidRDefault="00C922C8" w:rsidP="000B13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95F61" w:rsidRPr="000B13DF">
        <w:rPr>
          <w:rFonts w:asciiTheme="minorHAnsi" w:hAnsiTheme="minorHAnsi" w:cstheme="minorHAnsi"/>
          <w:b/>
          <w:bCs/>
          <w:sz w:val="22"/>
          <w:szCs w:val="22"/>
        </w:rPr>
        <w:t xml:space="preserve">. Human Resources (HR) </w:t>
      </w:r>
    </w:p>
    <w:p w14:paraId="16C2CEAB" w14:textId="4A90CEE8" w:rsidR="00295F61" w:rsidRPr="000B13DF" w:rsidRDefault="00937AA2" w:rsidP="00937AA2">
      <w:pPr>
        <w:pStyle w:val="Defaul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pport </w:t>
      </w:r>
      <w:r>
        <w:rPr>
          <w:rFonts w:asciiTheme="minorHAnsi" w:hAnsiTheme="minorHAnsi" w:cstheme="minorHAnsi"/>
          <w:sz w:val="22"/>
          <w:szCs w:val="22"/>
        </w:rPr>
        <w:t>B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ranch </w:t>
      </w:r>
      <w:r>
        <w:rPr>
          <w:rFonts w:asciiTheme="minorHAnsi" w:hAnsiTheme="minorHAnsi" w:cstheme="minorHAnsi"/>
          <w:sz w:val="22"/>
          <w:szCs w:val="22"/>
        </w:rPr>
        <w:t>M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anager &amp; </w:t>
      </w:r>
      <w:r>
        <w:rPr>
          <w:rFonts w:asciiTheme="minorHAnsi" w:hAnsiTheme="minorHAnsi" w:cstheme="minorHAnsi"/>
          <w:sz w:val="22"/>
          <w:szCs w:val="22"/>
        </w:rPr>
        <w:t>B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oard on HR matters, when required. </w:t>
      </w:r>
    </w:p>
    <w:p w14:paraId="4A7F2BD8" w14:textId="23F666A8" w:rsidR="00295F61" w:rsidRPr="000B13DF" w:rsidRDefault="00937AA2" w:rsidP="00937AA2">
      <w:pPr>
        <w:pStyle w:val="Defaul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iaise and coordinate with Bendigo Bank on HR </w:t>
      </w:r>
      <w:r>
        <w:rPr>
          <w:rFonts w:asciiTheme="minorHAnsi" w:hAnsiTheme="minorHAnsi" w:cstheme="minorHAnsi"/>
          <w:sz w:val="22"/>
          <w:szCs w:val="22"/>
        </w:rPr>
        <w:t>requirements</w:t>
      </w:r>
      <w:r w:rsidR="00295F61" w:rsidRPr="000B13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B8632A" w14:textId="6131B4FA" w:rsidR="00937AA2" w:rsidRPr="00937AA2" w:rsidRDefault="00295F61" w:rsidP="00111C12">
      <w:pPr>
        <w:pStyle w:val="Default"/>
        <w:numPr>
          <w:ilvl w:val="0"/>
          <w:numId w:val="17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937AA2">
        <w:rPr>
          <w:rFonts w:asciiTheme="minorHAnsi" w:hAnsiTheme="minorHAnsi" w:cstheme="minorHAnsi"/>
          <w:sz w:val="22"/>
          <w:szCs w:val="22"/>
        </w:rPr>
        <w:t xml:space="preserve">Assist </w:t>
      </w:r>
      <w:r w:rsidR="00937AA2" w:rsidRPr="00937AA2">
        <w:rPr>
          <w:rFonts w:asciiTheme="minorHAnsi" w:hAnsiTheme="minorHAnsi" w:cstheme="minorHAnsi"/>
          <w:sz w:val="22"/>
          <w:szCs w:val="22"/>
        </w:rPr>
        <w:t>T</w:t>
      </w:r>
      <w:r w:rsidRPr="00937AA2">
        <w:rPr>
          <w:rFonts w:asciiTheme="minorHAnsi" w:hAnsiTheme="minorHAnsi" w:cstheme="minorHAnsi"/>
          <w:sz w:val="22"/>
          <w:szCs w:val="22"/>
        </w:rPr>
        <w:t>reasurer with matters relating to payroll</w:t>
      </w:r>
      <w:r w:rsidR="00937AA2">
        <w:rPr>
          <w:rFonts w:asciiTheme="minorHAnsi" w:hAnsiTheme="minorHAnsi" w:cstheme="minorHAnsi"/>
          <w:sz w:val="22"/>
          <w:szCs w:val="22"/>
        </w:rPr>
        <w:t>.</w:t>
      </w:r>
      <w:r w:rsidRPr="00937A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C993B9" w14:textId="5F415239" w:rsidR="00295F61" w:rsidRDefault="00937AA2" w:rsidP="00111C12">
      <w:pPr>
        <w:pStyle w:val="Default"/>
        <w:numPr>
          <w:ilvl w:val="0"/>
          <w:numId w:val="17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Ensure </w:t>
      </w:r>
      <w:r w:rsidR="00295F61" w:rsidRPr="00937AA2">
        <w:rPr>
          <w:rFonts w:asciiTheme="minorHAnsi" w:hAnsiTheme="minorHAnsi" w:cstheme="minorHAnsi"/>
          <w:color w:val="auto"/>
          <w:sz w:val="22"/>
          <w:szCs w:val="22"/>
        </w:rPr>
        <w:t xml:space="preserve">staff salaries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are aligned with </w:t>
      </w:r>
      <w:r w:rsidR="00295F61" w:rsidRPr="00937AA2">
        <w:rPr>
          <w:rFonts w:asciiTheme="minorHAnsi" w:hAnsiTheme="minorHAnsi" w:cstheme="minorHAnsi"/>
          <w:color w:val="auto"/>
          <w:sz w:val="22"/>
          <w:szCs w:val="22"/>
        </w:rPr>
        <w:t xml:space="preserve">EBA. </w:t>
      </w:r>
    </w:p>
    <w:p w14:paraId="67FC34C3" w14:textId="6672D949" w:rsidR="00C4230E" w:rsidRPr="00C4230E" w:rsidRDefault="00C4230E" w:rsidP="00111C12">
      <w:pPr>
        <w:pStyle w:val="Default"/>
        <w:numPr>
          <w:ilvl w:val="0"/>
          <w:numId w:val="17"/>
        </w:numPr>
        <w:ind w:left="284" w:hanging="284"/>
        <w:rPr>
          <w:rFonts w:asciiTheme="minorHAnsi" w:hAnsiTheme="minorHAnsi" w:cstheme="minorHAnsi"/>
          <w:color w:val="auto"/>
          <w:sz w:val="20"/>
          <w:szCs w:val="22"/>
        </w:rPr>
      </w:pPr>
      <w:r w:rsidRPr="00C4230E">
        <w:rPr>
          <w:rFonts w:asciiTheme="minorHAnsi" w:hAnsiTheme="minorHAnsi"/>
          <w:sz w:val="22"/>
        </w:rPr>
        <w:t xml:space="preserve">Participate </w:t>
      </w:r>
      <w:r>
        <w:rPr>
          <w:rFonts w:asciiTheme="minorHAnsi" w:hAnsiTheme="minorHAnsi"/>
          <w:sz w:val="22"/>
        </w:rPr>
        <w:t>in</w:t>
      </w:r>
      <w:r w:rsidRPr="00C4230E">
        <w:rPr>
          <w:rFonts w:asciiTheme="minorHAnsi" w:hAnsiTheme="minorHAnsi"/>
          <w:sz w:val="22"/>
        </w:rPr>
        <w:t xml:space="preserve"> salary</w:t>
      </w:r>
      <w:r>
        <w:rPr>
          <w:rFonts w:asciiTheme="minorHAnsi" w:hAnsiTheme="minorHAnsi"/>
          <w:sz w:val="22"/>
        </w:rPr>
        <w:t xml:space="preserve">, </w:t>
      </w:r>
      <w:r w:rsidRPr="00C4230E">
        <w:rPr>
          <w:rFonts w:asciiTheme="minorHAnsi" w:hAnsiTheme="minorHAnsi"/>
          <w:sz w:val="22"/>
        </w:rPr>
        <w:t>performance review</w:t>
      </w:r>
      <w:r>
        <w:rPr>
          <w:rFonts w:asciiTheme="minorHAnsi" w:hAnsiTheme="minorHAnsi"/>
          <w:sz w:val="22"/>
        </w:rPr>
        <w:t xml:space="preserve"> and professional development. </w:t>
      </w:r>
    </w:p>
    <w:p w14:paraId="1E29336D" w14:textId="3E4AE010" w:rsidR="00105344" w:rsidRPr="00937AA2" w:rsidRDefault="00937AA2" w:rsidP="00937AA2">
      <w:pPr>
        <w:pStyle w:val="Default"/>
        <w:numPr>
          <w:ilvl w:val="0"/>
          <w:numId w:val="17"/>
        </w:numPr>
        <w:ind w:left="284" w:right="-330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Coordinate </w:t>
      </w:r>
      <w:r w:rsidR="00105344" w:rsidRPr="00937AA2">
        <w:rPr>
          <w:rFonts w:asciiTheme="minorHAnsi" w:hAnsiTheme="minorHAnsi" w:cstheme="minorHAnsi"/>
          <w:color w:val="auto"/>
          <w:sz w:val="22"/>
          <w:szCs w:val="22"/>
        </w:rPr>
        <w:t>induction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4230E">
        <w:rPr>
          <w:rFonts w:asciiTheme="minorHAnsi" w:hAnsiTheme="minorHAnsi" w:cstheme="minorHAnsi"/>
          <w:color w:val="auto"/>
          <w:sz w:val="22"/>
          <w:szCs w:val="22"/>
        </w:rPr>
        <w:t xml:space="preserve">orientation and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compliance </w:t>
      </w:r>
      <w:r w:rsidR="00C4230E">
        <w:rPr>
          <w:rFonts w:asciiTheme="minorHAnsi" w:hAnsiTheme="minorHAnsi" w:cstheme="minorHAnsi"/>
          <w:color w:val="auto"/>
          <w:sz w:val="22"/>
          <w:szCs w:val="22"/>
        </w:rPr>
        <w:t xml:space="preserve">of </w:t>
      </w:r>
      <w:r w:rsidR="00C922C8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C4230E">
        <w:rPr>
          <w:rFonts w:asciiTheme="minorHAnsi" w:hAnsiTheme="minorHAnsi" w:cstheme="minorHAnsi"/>
          <w:color w:val="auto"/>
          <w:sz w:val="22"/>
          <w:szCs w:val="22"/>
        </w:rPr>
        <w:t>irectors</w:t>
      </w:r>
      <w:r w:rsidR="00105344" w:rsidRPr="00937AA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50DC059" w14:textId="1D0CBADC" w:rsidR="00A45B17" w:rsidRDefault="00C4230E" w:rsidP="00937AA2">
      <w:pPr>
        <w:pStyle w:val="Default"/>
        <w:numPr>
          <w:ilvl w:val="0"/>
          <w:numId w:val="17"/>
        </w:numPr>
        <w:ind w:left="284" w:right="-330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45B17" w:rsidRPr="00937AA2">
        <w:rPr>
          <w:rFonts w:asciiTheme="minorHAnsi" w:hAnsiTheme="minorHAnsi" w:cstheme="minorHAnsi"/>
          <w:color w:val="auto"/>
          <w:sz w:val="22"/>
          <w:szCs w:val="22"/>
        </w:rPr>
        <w:t xml:space="preserve">nsure all 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A45B17" w:rsidRPr="00937AA2">
        <w:rPr>
          <w:rFonts w:asciiTheme="minorHAnsi" w:hAnsiTheme="minorHAnsi" w:cstheme="minorHAnsi"/>
          <w:color w:val="auto"/>
          <w:sz w:val="22"/>
          <w:szCs w:val="22"/>
        </w:rPr>
        <w:t xml:space="preserve">irectors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are updated on professional development and educational opportunities </w:t>
      </w:r>
    </w:p>
    <w:p w14:paraId="56164514" w14:textId="77777777" w:rsidR="00937830" w:rsidRPr="00C27069" w:rsidRDefault="00937830" w:rsidP="00937830">
      <w:pPr>
        <w:pStyle w:val="Default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27069">
        <w:rPr>
          <w:rFonts w:asciiTheme="minorHAnsi" w:hAnsiTheme="minorHAnsi" w:cstheme="minorHAnsi"/>
          <w:sz w:val="22"/>
          <w:szCs w:val="22"/>
        </w:rPr>
        <w:t xml:space="preserve">Provide support to branch manager and board on HR matters, </w:t>
      </w:r>
      <w:r>
        <w:rPr>
          <w:rFonts w:asciiTheme="minorHAnsi" w:hAnsiTheme="minorHAnsi" w:cstheme="minorHAnsi"/>
          <w:sz w:val="22"/>
          <w:szCs w:val="22"/>
        </w:rPr>
        <w:t xml:space="preserve">including interview panels. </w:t>
      </w:r>
    </w:p>
    <w:p w14:paraId="79CF3B77" w14:textId="3740F14A" w:rsidR="00105344" w:rsidRPr="000B13DF" w:rsidRDefault="00105344" w:rsidP="000B13DF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5689094" w14:textId="7F34CC89" w:rsidR="00AB6E25" w:rsidRPr="00AB6E25" w:rsidRDefault="00AB6E25" w:rsidP="00AB6E25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Hlk531688982"/>
      <w:r w:rsidRPr="00AB6E25">
        <w:rPr>
          <w:rFonts w:asciiTheme="minorHAnsi" w:hAnsiTheme="minorHAnsi" w:cstheme="minorHAnsi"/>
          <w:b/>
          <w:sz w:val="22"/>
          <w:szCs w:val="22"/>
        </w:rPr>
        <w:t>PERFORMANCE INDICATORS</w:t>
      </w:r>
    </w:p>
    <w:p w14:paraId="1CA9255D" w14:textId="0CF3B5A8" w:rsidR="00AB6E25" w:rsidRDefault="00AB6E25" w:rsidP="00AB6E25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B13DF">
        <w:rPr>
          <w:rFonts w:asciiTheme="minorHAnsi" w:hAnsiTheme="minorHAnsi" w:cstheme="minorHAnsi"/>
          <w:sz w:val="22"/>
          <w:szCs w:val="22"/>
        </w:rPr>
        <w:t xml:space="preserve">Board feedback on </w:t>
      </w:r>
      <w:r w:rsidR="00E6323D">
        <w:rPr>
          <w:rFonts w:asciiTheme="minorHAnsi" w:hAnsiTheme="minorHAnsi" w:cstheme="minorHAnsi"/>
          <w:sz w:val="22"/>
          <w:szCs w:val="22"/>
        </w:rPr>
        <w:t xml:space="preserve">behaviours and </w:t>
      </w:r>
      <w:r>
        <w:rPr>
          <w:rFonts w:asciiTheme="minorHAnsi" w:hAnsiTheme="minorHAnsi" w:cstheme="minorHAnsi"/>
          <w:sz w:val="22"/>
          <w:szCs w:val="22"/>
        </w:rPr>
        <w:t xml:space="preserve">role delivery </w:t>
      </w:r>
    </w:p>
    <w:p w14:paraId="692FFB04" w14:textId="77777777" w:rsidR="00FB1E25" w:rsidRDefault="00FB1E25" w:rsidP="00FB1E25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Community Feedback</w:t>
      </w:r>
    </w:p>
    <w:p w14:paraId="177F2E79" w14:textId="1368D9A8" w:rsidR="00AB6E25" w:rsidRPr="000B13DF" w:rsidRDefault="00AB6E25" w:rsidP="00AB6E25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0B13DF">
        <w:rPr>
          <w:rFonts w:asciiTheme="minorHAnsi" w:hAnsiTheme="minorHAnsi" w:cstheme="minorHAnsi"/>
          <w:sz w:val="22"/>
          <w:szCs w:val="22"/>
        </w:rPr>
        <w:t>fficiency of company records</w:t>
      </w:r>
    </w:p>
    <w:p w14:paraId="3321AE9A" w14:textId="77777777" w:rsidR="00AB6E25" w:rsidRPr="00477C4D" w:rsidRDefault="00AB6E25" w:rsidP="00AB6E25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C4D">
        <w:rPr>
          <w:rFonts w:asciiTheme="minorHAnsi" w:hAnsiTheme="minorHAnsi" w:cstheme="minorHAnsi"/>
          <w:sz w:val="22"/>
          <w:szCs w:val="22"/>
        </w:rPr>
        <w:t>Accurate and timely completion of the legal and compliance tasks</w:t>
      </w:r>
    </w:p>
    <w:p w14:paraId="3FC0054F" w14:textId="77777777" w:rsidR="00E6323D" w:rsidRPr="00071E51" w:rsidRDefault="00E6323D" w:rsidP="00E6323D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Evidence of development areas and innovation for board consideration</w:t>
      </w:r>
    </w:p>
    <w:p w14:paraId="5E8F0858" w14:textId="77777777" w:rsidR="00E6323D" w:rsidRDefault="00E6323D" w:rsidP="00E6323D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75A3F">
        <w:rPr>
          <w:rFonts w:asciiTheme="minorHAnsi" w:hAnsiTheme="minorHAnsi" w:cstheme="minorHAnsi"/>
          <w:sz w:val="22"/>
          <w:szCs w:val="22"/>
        </w:rPr>
        <w:t>Effective community partnerships</w:t>
      </w:r>
    </w:p>
    <w:p w14:paraId="303FEDFD" w14:textId="77777777" w:rsidR="00E6323D" w:rsidRDefault="00E6323D" w:rsidP="00E6323D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Effective reporting on company activities, themes and trends</w:t>
      </w:r>
    </w:p>
    <w:p w14:paraId="1F99CA78" w14:textId="77777777" w:rsidR="00E6323D" w:rsidRPr="00D75A3F" w:rsidRDefault="00E6323D" w:rsidP="00E632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F922FA" w14:textId="77777777" w:rsidR="00E6323D" w:rsidRPr="00FB1E25" w:rsidRDefault="00E6323D" w:rsidP="00E6323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B1E25">
        <w:rPr>
          <w:rFonts w:asciiTheme="minorHAnsi" w:hAnsiTheme="minorHAnsi" w:cstheme="minorHAnsi"/>
          <w:b/>
          <w:sz w:val="22"/>
          <w:szCs w:val="22"/>
        </w:rPr>
        <w:t>KEY SELECTION CRITERIA</w:t>
      </w:r>
    </w:p>
    <w:p w14:paraId="15BFB24E" w14:textId="77777777" w:rsidR="00E6323D" w:rsidRPr="00FB1E25" w:rsidRDefault="00E6323D" w:rsidP="00E6323D">
      <w:pPr>
        <w:pStyle w:val="Default"/>
        <w:rPr>
          <w:sz w:val="22"/>
          <w:szCs w:val="22"/>
          <w:u w:val="single"/>
        </w:rPr>
      </w:pPr>
      <w:r w:rsidRPr="00FB1E25">
        <w:rPr>
          <w:sz w:val="22"/>
          <w:szCs w:val="22"/>
          <w:u w:val="single"/>
        </w:rPr>
        <w:t xml:space="preserve">Essential </w:t>
      </w:r>
    </w:p>
    <w:p w14:paraId="762819DF" w14:textId="7CC8DDD8" w:rsidR="00E6323D" w:rsidRPr="00FB1E25" w:rsidRDefault="00E6323D" w:rsidP="00E6323D">
      <w:pPr>
        <w:pStyle w:val="Default"/>
        <w:rPr>
          <w:sz w:val="22"/>
          <w:szCs w:val="22"/>
        </w:rPr>
      </w:pPr>
      <w:r w:rsidRPr="00FB1E25">
        <w:rPr>
          <w:sz w:val="22"/>
          <w:szCs w:val="22"/>
        </w:rPr>
        <w:t>1</w:t>
      </w:r>
      <w:r w:rsidR="00495ECC">
        <w:rPr>
          <w:sz w:val="22"/>
          <w:szCs w:val="22"/>
        </w:rPr>
        <w:t>.</w:t>
      </w:r>
      <w:r w:rsidRPr="00FB1E25">
        <w:rPr>
          <w:sz w:val="22"/>
          <w:szCs w:val="22"/>
        </w:rPr>
        <w:t xml:space="preserve"> Proven track record of developing, designing and managing projects, events and programs </w:t>
      </w:r>
    </w:p>
    <w:p w14:paraId="7B758169" w14:textId="40F3AF2A" w:rsidR="00E6323D" w:rsidRPr="00FB1E25" w:rsidRDefault="00E6323D" w:rsidP="00E6323D">
      <w:pPr>
        <w:pStyle w:val="Default"/>
        <w:ind w:right="-330"/>
        <w:rPr>
          <w:sz w:val="22"/>
          <w:szCs w:val="22"/>
        </w:rPr>
      </w:pPr>
      <w:r w:rsidRPr="00FB1E25">
        <w:rPr>
          <w:sz w:val="22"/>
          <w:szCs w:val="22"/>
        </w:rPr>
        <w:t>2</w:t>
      </w:r>
      <w:r w:rsidR="00495ECC">
        <w:rPr>
          <w:sz w:val="22"/>
          <w:szCs w:val="22"/>
        </w:rPr>
        <w:t>.</w:t>
      </w:r>
      <w:r w:rsidRPr="00FB1E25">
        <w:rPr>
          <w:sz w:val="22"/>
          <w:szCs w:val="22"/>
        </w:rPr>
        <w:t xml:space="preserve"> Experience in multi-layered community investment/ strengthening with strong local netwo</w:t>
      </w:r>
      <w:r w:rsidR="001207E0">
        <w:rPr>
          <w:sz w:val="22"/>
          <w:szCs w:val="22"/>
        </w:rPr>
        <w:t>rks</w:t>
      </w:r>
    </w:p>
    <w:p w14:paraId="65F28DA8" w14:textId="5F93B64C" w:rsidR="00E6323D" w:rsidRPr="00FB1E25" w:rsidRDefault="00E6323D" w:rsidP="00E6323D">
      <w:pPr>
        <w:pStyle w:val="Default"/>
        <w:rPr>
          <w:sz w:val="22"/>
          <w:szCs w:val="22"/>
        </w:rPr>
      </w:pPr>
      <w:r w:rsidRPr="00FB1E25">
        <w:rPr>
          <w:sz w:val="22"/>
          <w:szCs w:val="22"/>
        </w:rPr>
        <w:t>3</w:t>
      </w:r>
      <w:r w:rsidR="00495ECC">
        <w:rPr>
          <w:sz w:val="22"/>
          <w:szCs w:val="22"/>
        </w:rPr>
        <w:t>.</w:t>
      </w:r>
      <w:r w:rsidRPr="00FB1E25">
        <w:rPr>
          <w:sz w:val="22"/>
          <w:szCs w:val="22"/>
        </w:rPr>
        <w:t xml:space="preserve"> Staff management experience</w:t>
      </w:r>
    </w:p>
    <w:p w14:paraId="25315141" w14:textId="40C56BDC" w:rsidR="00E6323D" w:rsidRPr="00FB1E25" w:rsidRDefault="00E6323D" w:rsidP="00E6323D">
      <w:pPr>
        <w:pStyle w:val="Default"/>
        <w:rPr>
          <w:sz w:val="22"/>
          <w:szCs w:val="22"/>
        </w:rPr>
      </w:pPr>
      <w:r w:rsidRPr="00FB1E25">
        <w:rPr>
          <w:sz w:val="22"/>
          <w:szCs w:val="22"/>
        </w:rPr>
        <w:t>4</w:t>
      </w:r>
      <w:r w:rsidR="00495ECC">
        <w:rPr>
          <w:sz w:val="22"/>
          <w:szCs w:val="22"/>
        </w:rPr>
        <w:t>.</w:t>
      </w:r>
      <w:r w:rsidRPr="00FB1E25">
        <w:rPr>
          <w:sz w:val="22"/>
          <w:szCs w:val="22"/>
        </w:rPr>
        <w:t xml:space="preserve"> Ability to manage budgets and resources </w:t>
      </w:r>
    </w:p>
    <w:p w14:paraId="700701AD" w14:textId="70C7A020" w:rsidR="00E6323D" w:rsidRPr="00FB1E25" w:rsidRDefault="00E6323D" w:rsidP="00E6323D">
      <w:pPr>
        <w:pStyle w:val="Default"/>
        <w:rPr>
          <w:sz w:val="22"/>
          <w:szCs w:val="22"/>
        </w:rPr>
      </w:pPr>
      <w:r w:rsidRPr="00FB1E25">
        <w:rPr>
          <w:sz w:val="22"/>
          <w:szCs w:val="22"/>
        </w:rPr>
        <w:t>5</w:t>
      </w:r>
      <w:r w:rsidR="00495ECC">
        <w:rPr>
          <w:sz w:val="22"/>
          <w:szCs w:val="22"/>
        </w:rPr>
        <w:t>.</w:t>
      </w:r>
      <w:r w:rsidRPr="00FB1E25">
        <w:rPr>
          <w:sz w:val="22"/>
          <w:szCs w:val="22"/>
        </w:rPr>
        <w:t xml:space="preserve"> Strong interpersonal and communication skills</w:t>
      </w:r>
    </w:p>
    <w:p w14:paraId="57D84C99" w14:textId="3556D739" w:rsidR="00E6323D" w:rsidRPr="00FB1E25" w:rsidRDefault="00E6323D" w:rsidP="00E6323D">
      <w:pPr>
        <w:pStyle w:val="Default"/>
        <w:rPr>
          <w:sz w:val="22"/>
          <w:szCs w:val="22"/>
        </w:rPr>
      </w:pPr>
      <w:r w:rsidRPr="00FB1E25">
        <w:rPr>
          <w:sz w:val="22"/>
          <w:szCs w:val="22"/>
        </w:rPr>
        <w:t>6</w:t>
      </w:r>
      <w:r w:rsidR="00495ECC">
        <w:rPr>
          <w:sz w:val="22"/>
          <w:szCs w:val="22"/>
        </w:rPr>
        <w:t>.</w:t>
      </w:r>
      <w:r w:rsidRPr="00FB1E25">
        <w:rPr>
          <w:sz w:val="22"/>
          <w:szCs w:val="22"/>
        </w:rPr>
        <w:t xml:space="preserve"> </w:t>
      </w:r>
      <w:r w:rsidR="00DA4827">
        <w:rPr>
          <w:sz w:val="22"/>
          <w:szCs w:val="22"/>
        </w:rPr>
        <w:t>Effective o</w:t>
      </w:r>
      <w:r w:rsidRPr="00FB1E25">
        <w:rPr>
          <w:sz w:val="22"/>
          <w:szCs w:val="22"/>
        </w:rPr>
        <w:t xml:space="preserve">rganisational and planning skills </w:t>
      </w:r>
    </w:p>
    <w:p w14:paraId="1FFF6213" w14:textId="5F8B7940" w:rsidR="00E6323D" w:rsidRPr="00FB1E25" w:rsidRDefault="00E6323D" w:rsidP="00E6323D">
      <w:pPr>
        <w:pStyle w:val="Default"/>
        <w:rPr>
          <w:sz w:val="22"/>
          <w:szCs w:val="22"/>
        </w:rPr>
      </w:pPr>
      <w:r w:rsidRPr="00FB1E25">
        <w:rPr>
          <w:sz w:val="22"/>
          <w:szCs w:val="22"/>
        </w:rPr>
        <w:t>7</w:t>
      </w:r>
      <w:r w:rsidR="00495ECC">
        <w:rPr>
          <w:sz w:val="22"/>
          <w:szCs w:val="22"/>
        </w:rPr>
        <w:t>.</w:t>
      </w:r>
      <w:r w:rsidRPr="00FB1E25">
        <w:rPr>
          <w:sz w:val="22"/>
          <w:szCs w:val="22"/>
        </w:rPr>
        <w:t xml:space="preserve"> </w:t>
      </w:r>
      <w:r w:rsidR="00495ECC">
        <w:rPr>
          <w:sz w:val="22"/>
          <w:szCs w:val="22"/>
        </w:rPr>
        <w:t>Strong g</w:t>
      </w:r>
      <w:r w:rsidRPr="00FB1E25">
        <w:rPr>
          <w:sz w:val="22"/>
          <w:szCs w:val="22"/>
        </w:rPr>
        <w:t xml:space="preserve">overnance skills </w:t>
      </w:r>
    </w:p>
    <w:p w14:paraId="23623A3C" w14:textId="04B77A66" w:rsidR="00E6323D" w:rsidRPr="00FB1E25" w:rsidRDefault="00E6323D" w:rsidP="00E6323D">
      <w:pPr>
        <w:pStyle w:val="Default"/>
        <w:rPr>
          <w:sz w:val="22"/>
          <w:szCs w:val="22"/>
        </w:rPr>
      </w:pPr>
      <w:r w:rsidRPr="00FB1E25">
        <w:rPr>
          <w:sz w:val="22"/>
          <w:szCs w:val="22"/>
        </w:rPr>
        <w:t>8</w:t>
      </w:r>
      <w:r w:rsidR="00495ECC">
        <w:rPr>
          <w:sz w:val="22"/>
          <w:szCs w:val="22"/>
        </w:rPr>
        <w:t>.</w:t>
      </w:r>
      <w:r w:rsidRPr="00FB1E25">
        <w:rPr>
          <w:sz w:val="22"/>
          <w:szCs w:val="22"/>
        </w:rPr>
        <w:t xml:space="preserve"> Relevant qualifications in management, governance, finance and/ or community development or relevant experience</w:t>
      </w:r>
    </w:p>
    <w:p w14:paraId="0A60E6A4" w14:textId="555D0F2B" w:rsidR="00E6323D" w:rsidRPr="00FB1E25" w:rsidRDefault="00E6323D" w:rsidP="00E6323D">
      <w:pPr>
        <w:pStyle w:val="Default"/>
        <w:rPr>
          <w:sz w:val="22"/>
          <w:szCs w:val="22"/>
        </w:rPr>
      </w:pPr>
      <w:r w:rsidRPr="00FB1E25">
        <w:rPr>
          <w:sz w:val="22"/>
          <w:szCs w:val="22"/>
        </w:rPr>
        <w:t>9</w:t>
      </w:r>
      <w:r w:rsidR="00495ECC">
        <w:rPr>
          <w:sz w:val="22"/>
          <w:szCs w:val="22"/>
        </w:rPr>
        <w:t>.</w:t>
      </w:r>
      <w:r w:rsidRPr="00FB1E25">
        <w:rPr>
          <w:sz w:val="22"/>
          <w:szCs w:val="22"/>
        </w:rPr>
        <w:t xml:space="preserve"> Ability to be physically located at Maldon office as required e.g. </w:t>
      </w:r>
      <w:r w:rsidR="006B20F0">
        <w:rPr>
          <w:sz w:val="22"/>
          <w:szCs w:val="22"/>
        </w:rPr>
        <w:t xml:space="preserve">2 days a week </w:t>
      </w:r>
      <w:r w:rsidR="003C486F">
        <w:rPr>
          <w:sz w:val="22"/>
          <w:szCs w:val="22"/>
        </w:rPr>
        <w:t>minimum.</w:t>
      </w:r>
    </w:p>
    <w:p w14:paraId="17802EC0" w14:textId="77777777" w:rsidR="00FB1E25" w:rsidRDefault="00FB1E25" w:rsidP="000B13D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F647710" w14:textId="161AA6DD" w:rsidR="009611DE" w:rsidRPr="00FB1E25" w:rsidRDefault="009611DE" w:rsidP="000B13DF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FB1E25">
        <w:rPr>
          <w:rFonts w:asciiTheme="minorHAnsi" w:hAnsiTheme="minorHAnsi" w:cstheme="minorHAnsi"/>
          <w:b/>
          <w:bCs/>
          <w:sz w:val="22"/>
        </w:rPr>
        <w:t>AGREEMENT</w:t>
      </w:r>
    </w:p>
    <w:p w14:paraId="3C386BF7" w14:textId="77777777" w:rsidR="009611DE" w:rsidRPr="000B13DF" w:rsidRDefault="009611DE" w:rsidP="000B13DF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B13DF">
        <w:rPr>
          <w:rFonts w:asciiTheme="minorHAnsi" w:hAnsiTheme="minorHAnsi" w:cstheme="minorHAnsi"/>
          <w:sz w:val="22"/>
        </w:rPr>
        <w:t>I have read and understand the above position description and agree to undertake the duties as outlined. I declare that I have no health, medical or other restrictions that</w:t>
      </w:r>
    </w:p>
    <w:p w14:paraId="5B92C3B0" w14:textId="77777777" w:rsidR="009611DE" w:rsidRPr="000B13DF" w:rsidRDefault="009611DE" w:rsidP="000B13DF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B13DF">
        <w:rPr>
          <w:rFonts w:asciiTheme="minorHAnsi" w:hAnsiTheme="minorHAnsi" w:cstheme="minorHAnsi"/>
          <w:sz w:val="22"/>
        </w:rPr>
        <w:t>would impact upon my ability or capacity to undertake these duties in a safe manner.</w:t>
      </w:r>
    </w:p>
    <w:p w14:paraId="4B83B790" w14:textId="77777777" w:rsidR="00AB6E25" w:rsidRDefault="00AB6E25" w:rsidP="000B13D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F0BA535" w14:textId="70D911A1" w:rsidR="00C4230E" w:rsidRDefault="009611DE" w:rsidP="000B13DF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B13DF">
        <w:rPr>
          <w:rFonts w:asciiTheme="minorHAnsi" w:hAnsiTheme="minorHAnsi" w:cstheme="minorHAnsi"/>
          <w:sz w:val="22"/>
        </w:rPr>
        <w:t>Incumbent Name</w:t>
      </w:r>
      <w:r w:rsidR="00AB6E25">
        <w:rPr>
          <w:rFonts w:asciiTheme="minorHAnsi" w:hAnsiTheme="minorHAnsi" w:cstheme="minorHAnsi"/>
          <w:sz w:val="22"/>
        </w:rPr>
        <w:t xml:space="preserve">/ </w:t>
      </w:r>
      <w:r w:rsidR="00C4230E">
        <w:rPr>
          <w:rFonts w:asciiTheme="minorHAnsi" w:hAnsiTheme="minorHAnsi" w:cstheme="minorHAnsi"/>
          <w:sz w:val="22"/>
        </w:rPr>
        <w:t>Signature</w:t>
      </w:r>
      <w:r w:rsidR="00AB6E25">
        <w:rPr>
          <w:rFonts w:asciiTheme="minorHAnsi" w:hAnsiTheme="minorHAnsi" w:cstheme="minorHAnsi"/>
          <w:sz w:val="22"/>
        </w:rPr>
        <w:t>/ Date</w:t>
      </w:r>
      <w:r w:rsidR="00C4230E">
        <w:rPr>
          <w:rFonts w:asciiTheme="minorHAnsi" w:hAnsiTheme="minorHAnsi" w:cstheme="minorHAnsi"/>
          <w:sz w:val="22"/>
        </w:rPr>
        <w:t xml:space="preserve">: </w:t>
      </w:r>
    </w:p>
    <w:p w14:paraId="0438A0BE" w14:textId="13D490F0" w:rsidR="00C4230E" w:rsidRDefault="00C4230E" w:rsidP="000B13D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1D60E3F" w14:textId="77777777" w:rsidR="00C4230E" w:rsidRDefault="00C4230E" w:rsidP="000B13D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287D7AA" w14:textId="77777777" w:rsidR="00AB6E25" w:rsidRDefault="00AB6E25" w:rsidP="00AB6E25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sz w:val="22"/>
        </w:rPr>
      </w:pPr>
    </w:p>
    <w:p w14:paraId="6EFC4626" w14:textId="77777777" w:rsidR="00AB6E25" w:rsidRDefault="00AB6E25" w:rsidP="000B13D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104BDB7" w14:textId="7C1DD1E7" w:rsidR="009611DE" w:rsidRPr="000B13DF" w:rsidRDefault="009611DE" w:rsidP="000B13DF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B13DF">
        <w:rPr>
          <w:rFonts w:asciiTheme="minorHAnsi" w:hAnsiTheme="minorHAnsi" w:cstheme="minorHAnsi"/>
          <w:sz w:val="22"/>
        </w:rPr>
        <w:t>C</w:t>
      </w:r>
      <w:r w:rsidR="00691932">
        <w:rPr>
          <w:rFonts w:asciiTheme="minorHAnsi" w:hAnsiTheme="minorHAnsi" w:cstheme="minorHAnsi"/>
          <w:sz w:val="22"/>
        </w:rPr>
        <w:t xml:space="preserve">hair </w:t>
      </w:r>
      <w:r w:rsidRPr="000B13DF">
        <w:rPr>
          <w:rFonts w:asciiTheme="minorHAnsi" w:hAnsiTheme="minorHAnsi" w:cstheme="minorHAnsi"/>
          <w:sz w:val="22"/>
        </w:rPr>
        <w:t>Name</w:t>
      </w:r>
      <w:r w:rsidR="00AB6E25">
        <w:rPr>
          <w:rFonts w:asciiTheme="minorHAnsi" w:hAnsiTheme="minorHAnsi" w:cstheme="minorHAnsi"/>
          <w:sz w:val="22"/>
        </w:rPr>
        <w:t xml:space="preserve">/ </w:t>
      </w:r>
      <w:r w:rsidRPr="000B13DF">
        <w:rPr>
          <w:rFonts w:asciiTheme="minorHAnsi" w:hAnsiTheme="minorHAnsi" w:cstheme="minorHAnsi"/>
          <w:sz w:val="22"/>
        </w:rPr>
        <w:t>Signature</w:t>
      </w:r>
      <w:r w:rsidR="00AB6E25">
        <w:rPr>
          <w:rFonts w:asciiTheme="minorHAnsi" w:hAnsiTheme="minorHAnsi" w:cstheme="minorHAnsi"/>
          <w:sz w:val="22"/>
        </w:rPr>
        <w:t>/ Date</w:t>
      </w:r>
      <w:r w:rsidRPr="000B13DF">
        <w:rPr>
          <w:rFonts w:asciiTheme="minorHAnsi" w:hAnsiTheme="minorHAnsi" w:cstheme="minorHAnsi"/>
          <w:sz w:val="22"/>
        </w:rPr>
        <w:t>:</w:t>
      </w:r>
    </w:p>
    <w:p w14:paraId="34B50F1F" w14:textId="77777777" w:rsidR="00AB6E25" w:rsidRDefault="00AB6E25" w:rsidP="000B13D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99F0E72" w14:textId="68ED1BC7" w:rsidR="00C4230E" w:rsidRDefault="00C4230E" w:rsidP="000B13DF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B4FA23E" w14:textId="77777777" w:rsidR="00AB6E25" w:rsidRDefault="00AB6E25" w:rsidP="00AB6E25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sz w:val="22"/>
        </w:rPr>
      </w:pPr>
    </w:p>
    <w:bookmarkEnd w:id="1"/>
    <w:p w14:paraId="037A625C" w14:textId="77777777" w:rsidR="00C4230E" w:rsidRDefault="00C4230E" w:rsidP="000B13DF">
      <w:pPr>
        <w:spacing w:after="0" w:line="240" w:lineRule="auto"/>
        <w:rPr>
          <w:rFonts w:asciiTheme="minorHAnsi" w:hAnsiTheme="minorHAnsi" w:cstheme="minorHAnsi"/>
          <w:sz w:val="22"/>
        </w:rPr>
      </w:pPr>
    </w:p>
    <w:sectPr w:rsidR="00C423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B929" w14:textId="77777777" w:rsidR="00CD5452" w:rsidRDefault="00CD5452" w:rsidP="00FB02B3">
      <w:pPr>
        <w:spacing w:after="0" w:line="240" w:lineRule="auto"/>
      </w:pPr>
      <w:r>
        <w:separator/>
      </w:r>
    </w:p>
  </w:endnote>
  <w:endnote w:type="continuationSeparator" w:id="0">
    <w:p w14:paraId="5DA80BA3" w14:textId="77777777" w:rsidR="00CD5452" w:rsidRDefault="00CD5452" w:rsidP="00FB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9464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E463588" w14:textId="4BE69C83" w:rsidR="004F24EF" w:rsidRPr="00FB02B3" w:rsidRDefault="004F24EF">
        <w:pPr>
          <w:pStyle w:val="Footer"/>
          <w:jc w:val="right"/>
          <w:rPr>
            <w:sz w:val="20"/>
          </w:rPr>
        </w:pPr>
        <w:r w:rsidRPr="00FB02B3">
          <w:rPr>
            <w:sz w:val="20"/>
          </w:rPr>
          <w:fldChar w:fldCharType="begin"/>
        </w:r>
        <w:r w:rsidRPr="00FB02B3">
          <w:rPr>
            <w:sz w:val="20"/>
          </w:rPr>
          <w:instrText xml:space="preserve"> PAGE   \* MERGEFORMAT </w:instrText>
        </w:r>
        <w:r w:rsidRPr="00FB02B3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FB02B3">
          <w:rPr>
            <w:noProof/>
            <w:sz w:val="20"/>
          </w:rPr>
          <w:fldChar w:fldCharType="end"/>
        </w:r>
      </w:p>
    </w:sdtContent>
  </w:sdt>
  <w:p w14:paraId="30A0CB84" w14:textId="77777777" w:rsidR="004F24EF" w:rsidRDefault="004F2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4B2A" w14:textId="77777777" w:rsidR="00CD5452" w:rsidRDefault="00CD5452" w:rsidP="00FB02B3">
      <w:pPr>
        <w:spacing w:after="0" w:line="240" w:lineRule="auto"/>
      </w:pPr>
      <w:bookmarkStart w:id="0" w:name="_Hlk531666946"/>
      <w:bookmarkEnd w:id="0"/>
      <w:r>
        <w:separator/>
      </w:r>
    </w:p>
  </w:footnote>
  <w:footnote w:type="continuationSeparator" w:id="0">
    <w:p w14:paraId="77EEB70F" w14:textId="77777777" w:rsidR="00CD5452" w:rsidRDefault="00CD5452" w:rsidP="00FB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704F" w14:textId="77777777" w:rsidR="00753AB7" w:rsidRPr="00753AB7" w:rsidRDefault="0056155D" w:rsidP="00753AB7">
    <w:pPr>
      <w:autoSpaceDE w:val="0"/>
      <w:autoSpaceDN w:val="0"/>
      <w:adjustRightInd w:val="0"/>
      <w:spacing w:before="120" w:after="120" w:line="240" w:lineRule="auto"/>
      <w:rPr>
        <w:rFonts w:asciiTheme="minorHAnsi" w:hAnsiTheme="minorHAnsi" w:cstheme="minorHAnsi"/>
        <w:b/>
        <w:bCs/>
        <w:color w:val="1F4E7A"/>
        <w:sz w:val="32"/>
        <w:szCs w:val="32"/>
      </w:rPr>
    </w:pPr>
    <w:r w:rsidRPr="00753AB7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86912" behindDoc="0" locked="0" layoutInCell="1" allowOverlap="1" wp14:anchorId="1316B006" wp14:editId="4856E1ED">
          <wp:simplePos x="0" y="0"/>
          <wp:positionH relativeFrom="column">
            <wp:posOffset>4464050</wp:posOffset>
          </wp:positionH>
          <wp:positionV relativeFrom="paragraph">
            <wp:posOffset>83820</wp:posOffset>
          </wp:positionV>
          <wp:extent cx="1465912" cy="901700"/>
          <wp:effectExtent l="0" t="0" r="1270" b="0"/>
          <wp:wrapThrough wrapText="bothSides">
            <wp:wrapPolygon edited="0">
              <wp:start x="0" y="0"/>
              <wp:lineTo x="0" y="20992"/>
              <wp:lineTo x="21338" y="20992"/>
              <wp:lineTo x="213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12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AB7" w:rsidRPr="00753AB7">
      <w:rPr>
        <w:rFonts w:asciiTheme="minorHAnsi" w:hAnsiTheme="minorHAnsi" w:cstheme="minorHAnsi"/>
        <w:b/>
        <w:bCs/>
        <w:color w:val="1F4E7A"/>
        <w:sz w:val="32"/>
        <w:szCs w:val="32"/>
      </w:rPr>
      <w:t>Maldon &amp; District Financial Services Ltd (MDFSL)</w:t>
    </w:r>
  </w:p>
  <w:p w14:paraId="03457991" w14:textId="68B93B9D" w:rsidR="00753AB7" w:rsidRPr="00753AB7" w:rsidRDefault="00753AB7" w:rsidP="00753AB7">
    <w:pPr>
      <w:autoSpaceDE w:val="0"/>
      <w:autoSpaceDN w:val="0"/>
      <w:adjustRightInd w:val="0"/>
      <w:spacing w:before="120" w:after="120" w:line="240" w:lineRule="auto"/>
      <w:rPr>
        <w:rFonts w:asciiTheme="minorHAnsi" w:hAnsiTheme="minorHAnsi" w:cstheme="minorHAnsi"/>
        <w:b/>
        <w:bCs/>
        <w:color w:val="1F4E7A"/>
        <w:sz w:val="32"/>
        <w:szCs w:val="32"/>
      </w:rPr>
    </w:pPr>
    <w:r w:rsidRPr="00753AB7">
      <w:rPr>
        <w:rFonts w:asciiTheme="minorHAnsi" w:hAnsiTheme="minorHAnsi" w:cstheme="minorHAnsi"/>
        <w:b/>
        <w:bCs/>
        <w:color w:val="1F4E7A"/>
        <w:sz w:val="32"/>
        <w:szCs w:val="32"/>
      </w:rPr>
      <w:t>Executive Office</w:t>
    </w:r>
    <w:r w:rsidR="0044293D">
      <w:rPr>
        <w:rFonts w:asciiTheme="minorHAnsi" w:hAnsiTheme="minorHAnsi" w:cstheme="minorHAnsi"/>
        <w:b/>
        <w:bCs/>
        <w:color w:val="1F4E7A"/>
        <w:sz w:val="32"/>
        <w:szCs w:val="32"/>
      </w:rPr>
      <w:t>r</w:t>
    </w:r>
  </w:p>
  <w:p w14:paraId="0FE08863" w14:textId="1B5574B0" w:rsidR="000F43B2" w:rsidRDefault="00753AB7" w:rsidP="00753AB7">
    <w:pPr>
      <w:pStyle w:val="Default"/>
      <w:spacing w:before="120" w:after="120"/>
      <w:rPr>
        <w:color w:val="auto"/>
      </w:rPr>
    </w:pPr>
    <w:r w:rsidRPr="00753AB7">
      <w:rPr>
        <w:rFonts w:asciiTheme="minorHAnsi" w:hAnsiTheme="minorHAnsi" w:cstheme="minorHAnsi"/>
        <w:b/>
        <w:bCs/>
        <w:color w:val="1F4E7A"/>
        <w:sz w:val="32"/>
        <w:szCs w:val="32"/>
      </w:rPr>
      <w:t>Position Description</w:t>
    </w:r>
  </w:p>
  <w:p w14:paraId="0FF853A4" w14:textId="0800F142" w:rsidR="000F43B2" w:rsidRDefault="000F43B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2EC"/>
    <w:multiLevelType w:val="hybridMultilevel"/>
    <w:tmpl w:val="1FDEEC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137"/>
    <w:multiLevelType w:val="hybridMultilevel"/>
    <w:tmpl w:val="F552D9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3A4"/>
    <w:multiLevelType w:val="hybridMultilevel"/>
    <w:tmpl w:val="EE722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6205"/>
    <w:multiLevelType w:val="hybridMultilevel"/>
    <w:tmpl w:val="1FDEEC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2316"/>
    <w:multiLevelType w:val="hybridMultilevel"/>
    <w:tmpl w:val="86E8FA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238B"/>
    <w:multiLevelType w:val="hybridMultilevel"/>
    <w:tmpl w:val="7CBA63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530C"/>
    <w:multiLevelType w:val="hybridMultilevel"/>
    <w:tmpl w:val="7D2805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1203"/>
    <w:multiLevelType w:val="hybridMultilevel"/>
    <w:tmpl w:val="3DAC57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3274E"/>
    <w:multiLevelType w:val="hybridMultilevel"/>
    <w:tmpl w:val="04AEBF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D4A1E"/>
    <w:multiLevelType w:val="hybridMultilevel"/>
    <w:tmpl w:val="4C5005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82056"/>
    <w:multiLevelType w:val="hybridMultilevel"/>
    <w:tmpl w:val="512A23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0DE2"/>
    <w:multiLevelType w:val="hybridMultilevel"/>
    <w:tmpl w:val="85E2B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07786"/>
    <w:multiLevelType w:val="hybridMultilevel"/>
    <w:tmpl w:val="E40A01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F5A1E"/>
    <w:multiLevelType w:val="hybridMultilevel"/>
    <w:tmpl w:val="00B0C9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B33C1"/>
    <w:multiLevelType w:val="hybridMultilevel"/>
    <w:tmpl w:val="5BE49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F5D07"/>
    <w:multiLevelType w:val="hybridMultilevel"/>
    <w:tmpl w:val="51A80D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66B02"/>
    <w:multiLevelType w:val="hybridMultilevel"/>
    <w:tmpl w:val="CDFCB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05451"/>
    <w:multiLevelType w:val="hybridMultilevel"/>
    <w:tmpl w:val="E7649C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7"/>
  </w:num>
  <w:num w:numId="5">
    <w:abstractNumId w:val="17"/>
  </w:num>
  <w:num w:numId="6">
    <w:abstractNumId w:val="16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1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61"/>
    <w:rsid w:val="0000298E"/>
    <w:rsid w:val="0004036C"/>
    <w:rsid w:val="00042E56"/>
    <w:rsid w:val="000907AA"/>
    <w:rsid w:val="000B13DF"/>
    <w:rsid w:val="000C6483"/>
    <w:rsid w:val="000E62D1"/>
    <w:rsid w:val="000F16CF"/>
    <w:rsid w:val="000F43B2"/>
    <w:rsid w:val="00105344"/>
    <w:rsid w:val="00107D02"/>
    <w:rsid w:val="001207E0"/>
    <w:rsid w:val="00123682"/>
    <w:rsid w:val="00137B7A"/>
    <w:rsid w:val="001431F8"/>
    <w:rsid w:val="00144341"/>
    <w:rsid w:val="001562B0"/>
    <w:rsid w:val="00177735"/>
    <w:rsid w:val="001808EA"/>
    <w:rsid w:val="001A5B37"/>
    <w:rsid w:val="001B2260"/>
    <w:rsid w:val="00207D22"/>
    <w:rsid w:val="002337C6"/>
    <w:rsid w:val="002762AF"/>
    <w:rsid w:val="00295F61"/>
    <w:rsid w:val="002B1447"/>
    <w:rsid w:val="002C4F1B"/>
    <w:rsid w:val="002C65BA"/>
    <w:rsid w:val="002E0661"/>
    <w:rsid w:val="002E5011"/>
    <w:rsid w:val="002E5BF9"/>
    <w:rsid w:val="002F073B"/>
    <w:rsid w:val="0030696B"/>
    <w:rsid w:val="00306E0F"/>
    <w:rsid w:val="0032650F"/>
    <w:rsid w:val="00391CE3"/>
    <w:rsid w:val="00395DD7"/>
    <w:rsid w:val="003A289E"/>
    <w:rsid w:val="003B4893"/>
    <w:rsid w:val="003C486F"/>
    <w:rsid w:val="003C7169"/>
    <w:rsid w:val="003E0CFF"/>
    <w:rsid w:val="003E7B38"/>
    <w:rsid w:val="003F1DE5"/>
    <w:rsid w:val="0040090E"/>
    <w:rsid w:val="00412130"/>
    <w:rsid w:val="00430656"/>
    <w:rsid w:val="004325A8"/>
    <w:rsid w:val="00434DFB"/>
    <w:rsid w:val="0043574C"/>
    <w:rsid w:val="00440BF3"/>
    <w:rsid w:val="0044293D"/>
    <w:rsid w:val="00446EBF"/>
    <w:rsid w:val="00452831"/>
    <w:rsid w:val="004661BB"/>
    <w:rsid w:val="00472366"/>
    <w:rsid w:val="0047448F"/>
    <w:rsid w:val="00476945"/>
    <w:rsid w:val="00477C4D"/>
    <w:rsid w:val="00495ECC"/>
    <w:rsid w:val="004B0162"/>
    <w:rsid w:val="004B77A2"/>
    <w:rsid w:val="004C30BD"/>
    <w:rsid w:val="004E611C"/>
    <w:rsid w:val="004F24EF"/>
    <w:rsid w:val="00501B8A"/>
    <w:rsid w:val="005136A0"/>
    <w:rsid w:val="005235EB"/>
    <w:rsid w:val="005242B9"/>
    <w:rsid w:val="00526587"/>
    <w:rsid w:val="0053048E"/>
    <w:rsid w:val="00546EDC"/>
    <w:rsid w:val="0056155D"/>
    <w:rsid w:val="00565300"/>
    <w:rsid w:val="00567BFB"/>
    <w:rsid w:val="005972B8"/>
    <w:rsid w:val="005A4658"/>
    <w:rsid w:val="005C6156"/>
    <w:rsid w:val="005D674E"/>
    <w:rsid w:val="005E67A7"/>
    <w:rsid w:val="005F0A3B"/>
    <w:rsid w:val="00601BB7"/>
    <w:rsid w:val="006028C4"/>
    <w:rsid w:val="00603F15"/>
    <w:rsid w:val="00683759"/>
    <w:rsid w:val="006867E3"/>
    <w:rsid w:val="00691932"/>
    <w:rsid w:val="006977BA"/>
    <w:rsid w:val="006A1396"/>
    <w:rsid w:val="006A3BBA"/>
    <w:rsid w:val="006A3CB5"/>
    <w:rsid w:val="006B20F0"/>
    <w:rsid w:val="006B4E9E"/>
    <w:rsid w:val="006E7E82"/>
    <w:rsid w:val="00700616"/>
    <w:rsid w:val="00714B60"/>
    <w:rsid w:val="00722999"/>
    <w:rsid w:val="007330DC"/>
    <w:rsid w:val="00753AB7"/>
    <w:rsid w:val="00755406"/>
    <w:rsid w:val="00756DB4"/>
    <w:rsid w:val="007731FC"/>
    <w:rsid w:val="00784798"/>
    <w:rsid w:val="007B51DB"/>
    <w:rsid w:val="0081625E"/>
    <w:rsid w:val="008224C8"/>
    <w:rsid w:val="00822FEF"/>
    <w:rsid w:val="0082701D"/>
    <w:rsid w:val="008435BB"/>
    <w:rsid w:val="00851B58"/>
    <w:rsid w:val="00852333"/>
    <w:rsid w:val="00881E15"/>
    <w:rsid w:val="008832D5"/>
    <w:rsid w:val="00883B62"/>
    <w:rsid w:val="008945FD"/>
    <w:rsid w:val="00896904"/>
    <w:rsid w:val="008B1CFD"/>
    <w:rsid w:val="008C33A8"/>
    <w:rsid w:val="008F4D3D"/>
    <w:rsid w:val="00937830"/>
    <w:rsid w:val="00937AA2"/>
    <w:rsid w:val="00942AE8"/>
    <w:rsid w:val="009611DE"/>
    <w:rsid w:val="009C7CF7"/>
    <w:rsid w:val="009D2282"/>
    <w:rsid w:val="009D2B95"/>
    <w:rsid w:val="00A434B8"/>
    <w:rsid w:val="00A45B17"/>
    <w:rsid w:val="00A64859"/>
    <w:rsid w:val="00A701D5"/>
    <w:rsid w:val="00A811DF"/>
    <w:rsid w:val="00AA0563"/>
    <w:rsid w:val="00AB6E25"/>
    <w:rsid w:val="00AC12C3"/>
    <w:rsid w:val="00AF7B9D"/>
    <w:rsid w:val="00B2061F"/>
    <w:rsid w:val="00B40ECA"/>
    <w:rsid w:val="00B452B1"/>
    <w:rsid w:val="00B564CB"/>
    <w:rsid w:val="00B71B71"/>
    <w:rsid w:val="00B7670A"/>
    <w:rsid w:val="00BA1E76"/>
    <w:rsid w:val="00BA73CA"/>
    <w:rsid w:val="00BB5068"/>
    <w:rsid w:val="00BE62EA"/>
    <w:rsid w:val="00BF0C37"/>
    <w:rsid w:val="00BF1F35"/>
    <w:rsid w:val="00BF69EE"/>
    <w:rsid w:val="00C03C9A"/>
    <w:rsid w:val="00C30F19"/>
    <w:rsid w:val="00C32F2A"/>
    <w:rsid w:val="00C4230E"/>
    <w:rsid w:val="00C62BC9"/>
    <w:rsid w:val="00C6486A"/>
    <w:rsid w:val="00C64E33"/>
    <w:rsid w:val="00C77E2F"/>
    <w:rsid w:val="00C922C8"/>
    <w:rsid w:val="00C975AD"/>
    <w:rsid w:val="00CC587F"/>
    <w:rsid w:val="00CD5452"/>
    <w:rsid w:val="00CE3FDF"/>
    <w:rsid w:val="00CF5ECE"/>
    <w:rsid w:val="00D12C24"/>
    <w:rsid w:val="00D453E3"/>
    <w:rsid w:val="00D542B7"/>
    <w:rsid w:val="00D73776"/>
    <w:rsid w:val="00D74FD3"/>
    <w:rsid w:val="00D8577B"/>
    <w:rsid w:val="00D87FC6"/>
    <w:rsid w:val="00DA4827"/>
    <w:rsid w:val="00DB666E"/>
    <w:rsid w:val="00DC182A"/>
    <w:rsid w:val="00DE53EA"/>
    <w:rsid w:val="00E13761"/>
    <w:rsid w:val="00E45983"/>
    <w:rsid w:val="00E51A4E"/>
    <w:rsid w:val="00E5660E"/>
    <w:rsid w:val="00E6296A"/>
    <w:rsid w:val="00E6323D"/>
    <w:rsid w:val="00E704D5"/>
    <w:rsid w:val="00E966B1"/>
    <w:rsid w:val="00EA77B2"/>
    <w:rsid w:val="00EC3A05"/>
    <w:rsid w:val="00ED0793"/>
    <w:rsid w:val="00EE2A0B"/>
    <w:rsid w:val="00F123D4"/>
    <w:rsid w:val="00F14B99"/>
    <w:rsid w:val="00F256F8"/>
    <w:rsid w:val="00F35A51"/>
    <w:rsid w:val="00F37655"/>
    <w:rsid w:val="00F64CCD"/>
    <w:rsid w:val="00F83B3D"/>
    <w:rsid w:val="00F90DA1"/>
    <w:rsid w:val="00FA160F"/>
    <w:rsid w:val="00FA20F9"/>
    <w:rsid w:val="00FB02B3"/>
    <w:rsid w:val="00FB1E25"/>
    <w:rsid w:val="00FC510B"/>
    <w:rsid w:val="00FC761D"/>
    <w:rsid w:val="00FE3BC1"/>
    <w:rsid w:val="00FE439A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49E80"/>
  <w15:chartTrackingRefBased/>
  <w15:docId w15:val="{3011A268-3E65-4AA4-87AE-CCD11A8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1"/>
    <w:qFormat/>
    <w:rsid w:val="00295F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F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B3"/>
  </w:style>
  <w:style w:type="paragraph" w:styleId="Footer">
    <w:name w:val="footer"/>
    <w:basedOn w:val="Normal"/>
    <w:link w:val="FooterChar"/>
    <w:uiPriority w:val="99"/>
    <w:unhideWhenUsed/>
    <w:rsid w:val="00FB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B3"/>
  </w:style>
  <w:style w:type="table" w:styleId="TableGrid">
    <w:name w:val="Table Grid"/>
    <w:basedOn w:val="TableNormal"/>
    <w:uiPriority w:val="39"/>
    <w:rsid w:val="003C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77E2F"/>
  </w:style>
  <w:style w:type="paragraph" w:styleId="NormalWeb">
    <w:name w:val="Normal (Web)"/>
    <w:basedOn w:val="Normal"/>
    <w:uiPriority w:val="99"/>
    <w:semiHidden/>
    <w:unhideWhenUsed/>
    <w:rsid w:val="004E611C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1903-9FFD-4D77-AD3A-1A46E55B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Barlow</dc:creator>
  <cp:keywords/>
  <dc:description/>
  <cp:lastModifiedBy>Essie Egleton</cp:lastModifiedBy>
  <cp:revision>4</cp:revision>
  <cp:lastPrinted>2017-07-16T05:58:00Z</cp:lastPrinted>
  <dcterms:created xsi:type="dcterms:W3CDTF">2023-07-01T02:11:00Z</dcterms:created>
  <dcterms:modified xsi:type="dcterms:W3CDTF">2023-07-04T05:31:00Z</dcterms:modified>
</cp:coreProperties>
</file>